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520"/>
        <w:gridCol w:w="1276"/>
      </w:tblGrid>
      <w:tr w:rsidR="00AF41CB" w:rsidRPr="00BE1006" w:rsidTr="00C50B17">
        <w:trPr>
          <w:trHeight w:val="699"/>
        </w:trPr>
        <w:tc>
          <w:tcPr>
            <w:tcW w:w="9214" w:type="dxa"/>
            <w:gridSpan w:val="3"/>
            <w:shd w:val="clear" w:color="auto" w:fill="D9D9D9" w:themeFill="background1" w:themeFillShade="D9"/>
          </w:tcPr>
          <w:p w:rsidR="00AF41CB" w:rsidRPr="00AF41CB" w:rsidRDefault="00AF41CB" w:rsidP="00AF41CB">
            <w:pPr>
              <w:shd w:val="clear" w:color="auto" w:fill="D9D9D9" w:themeFill="background1" w:themeFillShade="D9"/>
              <w:jc w:val="center"/>
              <w:rPr>
                <w:b/>
                <w:color w:val="FF0000"/>
                <w:sz w:val="28"/>
                <w:szCs w:val="28"/>
              </w:rPr>
            </w:pPr>
            <w:bookmarkStart w:id="0" w:name="_GoBack"/>
            <w:bookmarkEnd w:id="0"/>
            <w:r>
              <w:rPr>
                <w:rFonts w:ascii="Arial" w:hAnsi="Arial"/>
                <w:noProof/>
                <w:lang w:eastAsia="en-IE"/>
              </w:rPr>
              <w:drawing>
                <wp:inline distT="0" distB="0" distL="0" distR="0">
                  <wp:extent cx="486796" cy="335559"/>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sidRPr="002A3FFD">
              <w:rPr>
                <w:noProof/>
                <w:lang w:eastAsia="en-IE"/>
              </w:rPr>
              <w:drawing>
                <wp:inline distT="0" distB="0" distL="0" distR="0">
                  <wp:extent cx="562062" cy="343529"/>
                  <wp:effectExtent l="0" t="0" r="0" b="0"/>
                  <wp:docPr id="2" name="Picture 4" descr="WorkWe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10"/>
                          </pic:cNvPr>
                          <pic:cNvPicPr>
                            <a:picLocks noChangeAspect="1"/>
                          </pic:cNvPicPr>
                        </pic:nvPicPr>
                        <pic:blipFill>
                          <a:blip r:embed="rId11" cstate="print"/>
                          <a:srcRect/>
                          <a:stretch>
                            <a:fillRect/>
                          </a:stretch>
                        </pic:blipFill>
                        <pic:spPr>
                          <a:xfrm>
                            <a:off x="0" y="0"/>
                            <a:ext cx="563580" cy="344457"/>
                          </a:xfrm>
                          <a:prstGeom prst="rect">
                            <a:avLst/>
                          </a:prstGeom>
                          <a:noFill/>
                          <a:ln>
                            <a:noFill/>
                          </a:ln>
                        </pic:spPr>
                      </pic:pic>
                    </a:graphicData>
                  </a:graphic>
                </wp:inline>
              </w:drawing>
            </w:r>
          </w:p>
        </w:tc>
      </w:tr>
      <w:tr w:rsidR="00AC6C5B" w:rsidRPr="00BE1006" w:rsidTr="00E87973">
        <w:trPr>
          <w:trHeight w:val="1550"/>
        </w:trPr>
        <w:tc>
          <w:tcPr>
            <w:tcW w:w="1418" w:type="dxa"/>
          </w:tcPr>
          <w:p w:rsidR="00AC6C5B" w:rsidRPr="00BE1006" w:rsidRDefault="00AC6C5B" w:rsidP="00EA54B8">
            <w:pPr>
              <w:rPr>
                <w:b/>
              </w:rPr>
            </w:pPr>
            <w:r w:rsidRPr="00905AB3">
              <w:rPr>
                <w:b/>
                <w:noProof/>
                <w:lang w:eastAsia="en-IE"/>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819150" cy="889000"/>
                  <wp:effectExtent l="19050" t="0" r="0" b="0"/>
                  <wp:wrapTight wrapText="bothSides">
                    <wp:wrapPolygon edited="0">
                      <wp:start x="-502" y="0"/>
                      <wp:lineTo x="-502" y="21291"/>
                      <wp:lineTo x="21600" y="21291"/>
                      <wp:lineTo x="21600" y="0"/>
                      <wp:lineTo x="-5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6520" w:type="dxa"/>
            <w:shd w:val="clear" w:color="auto" w:fill="943634" w:themeFill="accent2" w:themeFillShade="BF"/>
          </w:tcPr>
          <w:p w:rsidR="00AC6C5B" w:rsidRPr="00D5093C" w:rsidRDefault="00AC6C5B" w:rsidP="00EA54B8">
            <w:pPr>
              <w:rPr>
                <w:b/>
                <w:color w:val="FFFFFF"/>
                <w:sz w:val="48"/>
                <w:szCs w:val="48"/>
              </w:rPr>
            </w:pPr>
          </w:p>
          <w:p w:rsidR="00AC6C5B" w:rsidRPr="001471CA" w:rsidRDefault="00AC6C5B" w:rsidP="00EA54B8">
            <w:pPr>
              <w:rPr>
                <w:b/>
                <w:color w:val="FFFFFF"/>
                <w:sz w:val="44"/>
                <w:szCs w:val="44"/>
              </w:rPr>
            </w:pPr>
            <w:r w:rsidRPr="00D5093C">
              <w:rPr>
                <w:b/>
                <w:color w:val="FFFFFF"/>
                <w:sz w:val="48"/>
                <w:szCs w:val="48"/>
              </w:rPr>
              <w:t>Risk Assessment Prompt Sheet</w:t>
            </w:r>
          </w:p>
        </w:tc>
        <w:tc>
          <w:tcPr>
            <w:tcW w:w="1276" w:type="dxa"/>
            <w:shd w:val="clear" w:color="auto" w:fill="auto"/>
          </w:tcPr>
          <w:p w:rsidR="00AC6C5B" w:rsidRPr="001C16B8" w:rsidRDefault="00AC6C5B" w:rsidP="00EA54B8">
            <w:pPr>
              <w:rPr>
                <w:b/>
                <w:color w:val="FFFFFF"/>
              </w:rPr>
            </w:pPr>
            <w:r w:rsidRPr="00572321">
              <w:rPr>
                <w:b/>
                <w:noProof/>
                <w:color w:val="FFFFFF"/>
                <w:lang w:eastAsia="en-IE"/>
              </w:rPr>
              <w:drawing>
                <wp:inline distT="0" distB="0" distL="0" distR="0">
                  <wp:extent cx="610870" cy="640080"/>
                  <wp:effectExtent l="19050" t="0" r="0" b="0"/>
                  <wp:docPr id="16" name="Picture 2"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13" cstate="print"/>
                          <a:srcRect/>
                          <a:stretch>
                            <a:fillRect/>
                          </a:stretch>
                        </pic:blipFill>
                        <pic:spPr bwMode="auto">
                          <a:xfrm>
                            <a:off x="0" y="0"/>
                            <a:ext cx="614463" cy="643845"/>
                          </a:xfrm>
                          <a:prstGeom prst="rect">
                            <a:avLst/>
                          </a:prstGeom>
                          <a:noFill/>
                          <a:ln w="9525">
                            <a:noFill/>
                            <a:miter lim="800000"/>
                            <a:headEnd/>
                            <a:tailEnd/>
                          </a:ln>
                        </pic:spPr>
                      </pic:pic>
                    </a:graphicData>
                  </a:graphic>
                </wp:inline>
              </w:drawing>
            </w:r>
          </w:p>
        </w:tc>
      </w:tr>
      <w:tr w:rsidR="00AC6C5B" w:rsidRPr="00BE1006" w:rsidTr="00035B1F">
        <w:tc>
          <w:tcPr>
            <w:tcW w:w="1418" w:type="dxa"/>
            <w:vAlign w:val="center"/>
          </w:tcPr>
          <w:p w:rsidR="00AC6C5B" w:rsidRPr="00585BD0" w:rsidRDefault="00AC6C5B" w:rsidP="00EA1D62">
            <w:pPr>
              <w:contextualSpacing/>
              <w:rPr>
                <w:b/>
              </w:rPr>
            </w:pPr>
            <w:r w:rsidRPr="00585BD0">
              <w:rPr>
                <w:b/>
              </w:rPr>
              <w:t>PS: 0</w:t>
            </w:r>
            <w:r w:rsidR="00EA1D62">
              <w:rPr>
                <w:b/>
              </w:rPr>
              <w:t>37</w:t>
            </w:r>
            <w:r w:rsidRPr="00585BD0">
              <w:rPr>
                <w:b/>
              </w:rPr>
              <w:t>:0</w:t>
            </w:r>
            <w:r w:rsidR="00EA1D62">
              <w:rPr>
                <w:b/>
              </w:rPr>
              <w:t>1</w:t>
            </w:r>
          </w:p>
        </w:tc>
        <w:tc>
          <w:tcPr>
            <w:tcW w:w="7796" w:type="dxa"/>
            <w:gridSpan w:val="2"/>
            <w:shd w:val="clear" w:color="auto" w:fill="943634" w:themeFill="accent2" w:themeFillShade="BF"/>
            <w:vAlign w:val="bottom"/>
          </w:tcPr>
          <w:p w:rsidR="00AC6C5B" w:rsidRPr="00585BD0" w:rsidRDefault="00AC6C5B" w:rsidP="00035B1F">
            <w:pPr>
              <w:pStyle w:val="Default"/>
              <w:rPr>
                <w:rFonts w:cstheme="minorHAnsi"/>
                <w:b/>
                <w:color w:val="FFFFFF" w:themeColor="background1"/>
                <w:sz w:val="22"/>
                <w:szCs w:val="22"/>
              </w:rPr>
            </w:pPr>
            <w:r w:rsidRPr="00585BD0">
              <w:rPr>
                <w:b/>
                <w:color w:val="FFFFFF"/>
                <w:sz w:val="22"/>
                <w:szCs w:val="22"/>
              </w:rPr>
              <w:t>RE: COVID 19 – Manual Handling Training</w:t>
            </w:r>
          </w:p>
        </w:tc>
      </w:tr>
      <w:tr w:rsidR="00EA1D62" w:rsidRPr="00AE377F" w:rsidTr="00292F53">
        <w:tblPrEx>
          <w:tblLook w:val="01E0" w:firstRow="1" w:lastRow="1" w:firstColumn="1" w:lastColumn="1" w:noHBand="0" w:noVBand="0"/>
        </w:tblPrEx>
        <w:trPr>
          <w:trHeight w:val="258"/>
        </w:trPr>
        <w:tc>
          <w:tcPr>
            <w:tcW w:w="1418" w:type="dxa"/>
          </w:tcPr>
          <w:p w:rsidR="00EA1D62" w:rsidRPr="00585BD0" w:rsidRDefault="00EA1D62" w:rsidP="00585BD0">
            <w:pPr>
              <w:pStyle w:val="Heading8"/>
              <w:tabs>
                <w:tab w:val="left" w:pos="2268"/>
              </w:tabs>
              <w:spacing w:before="0"/>
              <w:rPr>
                <w:rFonts w:asciiTheme="minorHAnsi" w:hAnsiTheme="minorHAnsi" w:cs="Arial"/>
                <w:b/>
                <w:bCs/>
                <w:i/>
                <w:color w:val="auto"/>
                <w:sz w:val="22"/>
                <w:szCs w:val="22"/>
              </w:rPr>
            </w:pPr>
            <w:r w:rsidRPr="00585BD0">
              <w:rPr>
                <w:rFonts w:asciiTheme="minorHAnsi" w:hAnsiTheme="minorHAnsi" w:cs="Arial"/>
                <w:b/>
                <w:bCs/>
                <w:color w:val="auto"/>
                <w:sz w:val="22"/>
                <w:szCs w:val="22"/>
              </w:rPr>
              <w:t>Issue date:</w:t>
            </w:r>
          </w:p>
        </w:tc>
        <w:tc>
          <w:tcPr>
            <w:tcW w:w="7796" w:type="dxa"/>
            <w:gridSpan w:val="2"/>
          </w:tcPr>
          <w:p w:rsidR="00EA1D62" w:rsidRPr="00585BD0" w:rsidRDefault="00EA1D62" w:rsidP="00585BD0">
            <w:pPr>
              <w:pStyle w:val="Heading8"/>
              <w:tabs>
                <w:tab w:val="left" w:pos="2268"/>
              </w:tabs>
              <w:spacing w:before="0"/>
              <w:ind w:right="34"/>
              <w:rPr>
                <w:rFonts w:asciiTheme="minorHAnsi" w:hAnsiTheme="minorHAnsi" w:cstheme="minorHAnsi"/>
                <w:bCs/>
                <w:i/>
                <w:sz w:val="22"/>
                <w:szCs w:val="22"/>
              </w:rPr>
            </w:pPr>
            <w:r>
              <w:rPr>
                <w:rFonts w:asciiTheme="minorHAnsi" w:hAnsiTheme="minorHAnsi" w:cstheme="minorHAnsi"/>
                <w:bCs/>
                <w:color w:val="auto"/>
                <w:sz w:val="22"/>
                <w:szCs w:val="22"/>
              </w:rPr>
              <w:t xml:space="preserve">April </w:t>
            </w:r>
            <w:r w:rsidRPr="00585BD0">
              <w:rPr>
                <w:rFonts w:asciiTheme="minorHAnsi" w:hAnsiTheme="minorHAnsi" w:cstheme="minorHAnsi"/>
                <w:bCs/>
                <w:color w:val="auto"/>
                <w:sz w:val="22"/>
                <w:szCs w:val="22"/>
              </w:rPr>
              <w:t>2020</w:t>
            </w:r>
          </w:p>
        </w:tc>
      </w:tr>
      <w:tr w:rsidR="00AC6C5B" w:rsidRPr="00B26179" w:rsidTr="00FC047E">
        <w:tblPrEx>
          <w:tblLook w:val="01E0" w:firstRow="1" w:lastRow="1" w:firstColumn="1" w:lastColumn="1" w:noHBand="0" w:noVBand="0"/>
        </w:tblPrEx>
        <w:trPr>
          <w:trHeight w:val="275"/>
        </w:trPr>
        <w:tc>
          <w:tcPr>
            <w:tcW w:w="1418" w:type="dxa"/>
            <w:tcBorders>
              <w:bottom w:val="single" w:sz="4" w:space="0" w:color="auto"/>
            </w:tcBorders>
          </w:tcPr>
          <w:p w:rsidR="00AC6C5B" w:rsidRPr="00585BD0" w:rsidRDefault="00AC6C5B" w:rsidP="00585BD0">
            <w:pPr>
              <w:pStyle w:val="Heading8"/>
              <w:tabs>
                <w:tab w:val="left" w:pos="2268"/>
              </w:tabs>
              <w:spacing w:before="0"/>
              <w:rPr>
                <w:rFonts w:asciiTheme="minorHAnsi" w:hAnsiTheme="minorHAnsi" w:cs="Arial"/>
                <w:b/>
                <w:bCs/>
                <w:i/>
                <w:color w:val="auto"/>
                <w:sz w:val="22"/>
                <w:szCs w:val="22"/>
              </w:rPr>
            </w:pPr>
            <w:r w:rsidRPr="00585BD0">
              <w:rPr>
                <w:rFonts w:asciiTheme="minorHAnsi" w:hAnsiTheme="minorHAnsi" w:cs="Arial"/>
                <w:b/>
                <w:bCs/>
                <w:color w:val="auto"/>
                <w:sz w:val="22"/>
                <w:szCs w:val="22"/>
              </w:rPr>
              <w:t>Author(s):</w:t>
            </w:r>
          </w:p>
        </w:tc>
        <w:tc>
          <w:tcPr>
            <w:tcW w:w="7796" w:type="dxa"/>
            <w:gridSpan w:val="2"/>
          </w:tcPr>
          <w:p w:rsidR="00AC6C5B" w:rsidRPr="00EA00DF" w:rsidRDefault="00AC6C5B" w:rsidP="00585BD0">
            <w:pPr>
              <w:ind w:right="34"/>
              <w:rPr>
                <w:rFonts w:cstheme="minorHAnsi"/>
                <w:bCs/>
                <w:color w:val="0F243E" w:themeColor="text2" w:themeShade="80"/>
              </w:rPr>
            </w:pPr>
            <w:r w:rsidRPr="00EA00DF">
              <w:rPr>
                <w:rFonts w:cstheme="minorHAnsi"/>
                <w:bCs/>
                <w:color w:val="0F243E" w:themeColor="text2" w:themeShade="80"/>
              </w:rPr>
              <w:t xml:space="preserve">National Health and Safety Function </w:t>
            </w:r>
          </w:p>
        </w:tc>
      </w:tr>
      <w:tr w:rsidR="004C6664" w:rsidRPr="00B26179" w:rsidTr="00FC047E">
        <w:tblPrEx>
          <w:tblLook w:val="01E0" w:firstRow="1" w:lastRow="1" w:firstColumn="1" w:lastColumn="1" w:noHBand="0" w:noVBand="0"/>
        </w:tblPrEx>
        <w:trPr>
          <w:trHeight w:val="1469"/>
        </w:trPr>
        <w:tc>
          <w:tcPr>
            <w:tcW w:w="1418" w:type="dxa"/>
            <w:tcBorders>
              <w:bottom w:val="nil"/>
            </w:tcBorders>
          </w:tcPr>
          <w:p w:rsidR="004C6664" w:rsidRPr="00585BD0" w:rsidRDefault="004C6664" w:rsidP="00585BD0">
            <w:pPr>
              <w:rPr>
                <w:rFonts w:cs="Arial"/>
                <w:b/>
                <w:bCs/>
              </w:rPr>
            </w:pPr>
            <w:r>
              <w:rPr>
                <w:rFonts w:cs="Arial"/>
                <w:b/>
                <w:bCs/>
              </w:rPr>
              <w:t>Rationale</w:t>
            </w:r>
          </w:p>
        </w:tc>
        <w:tc>
          <w:tcPr>
            <w:tcW w:w="7796" w:type="dxa"/>
            <w:gridSpan w:val="2"/>
          </w:tcPr>
          <w:p w:rsidR="004C6664" w:rsidRPr="00D56D80" w:rsidRDefault="004C6664" w:rsidP="00EA00DF">
            <w:pPr>
              <w:pStyle w:val="Default"/>
              <w:jc w:val="both"/>
              <w:rPr>
                <w:rFonts w:asciiTheme="minorHAnsi" w:hAnsiTheme="minorHAnsi" w:cs="Arial"/>
                <w:color w:val="0F243E" w:themeColor="text2" w:themeShade="80"/>
                <w:sz w:val="22"/>
                <w:szCs w:val="22"/>
                <w:shd w:val="clear" w:color="auto" w:fill="FFFFFF"/>
                <w:vertAlign w:val="superscript"/>
              </w:rPr>
            </w:pPr>
            <w:r w:rsidRPr="004C6664">
              <w:rPr>
                <w:rFonts w:asciiTheme="minorHAnsi" w:hAnsiTheme="minorHAnsi" w:cs="Arial"/>
                <w:color w:val="0F243E" w:themeColor="text2" w:themeShade="80"/>
                <w:sz w:val="22"/>
                <w:szCs w:val="22"/>
                <w:shd w:val="clear" w:color="auto" w:fill="FFFFFF"/>
              </w:rPr>
              <w:t>Manual Handling and People</w:t>
            </w:r>
            <w:r>
              <w:rPr>
                <w:rFonts w:asciiTheme="minorHAnsi" w:hAnsiTheme="minorHAnsi" w:cs="Arial"/>
                <w:color w:val="0F243E" w:themeColor="text2" w:themeShade="80"/>
                <w:sz w:val="22"/>
                <w:szCs w:val="22"/>
                <w:shd w:val="clear" w:color="auto" w:fill="FFFFFF"/>
              </w:rPr>
              <w:t xml:space="preserve"> Handling training is a statutory requirement. The Health and Safety Authority has confirmed that there are no exemptions </w:t>
            </w:r>
            <w:r w:rsidR="009225E9">
              <w:rPr>
                <w:rFonts w:asciiTheme="minorHAnsi" w:hAnsiTheme="minorHAnsi" w:cs="Arial"/>
                <w:color w:val="0F243E" w:themeColor="text2" w:themeShade="80"/>
                <w:sz w:val="22"/>
                <w:szCs w:val="22"/>
                <w:shd w:val="clear" w:color="auto" w:fill="FFFFFF"/>
              </w:rPr>
              <w:t>with respect to this training.</w:t>
            </w:r>
            <w:r w:rsidR="00D56D80">
              <w:rPr>
                <w:rFonts w:asciiTheme="minorHAnsi" w:hAnsiTheme="minorHAnsi" w:cs="Arial"/>
                <w:color w:val="0F243E" w:themeColor="text2" w:themeShade="80"/>
                <w:sz w:val="22"/>
                <w:szCs w:val="22"/>
                <w:shd w:val="clear" w:color="auto" w:fill="FFFFFF"/>
                <w:vertAlign w:val="superscript"/>
              </w:rPr>
              <w:t>1</w:t>
            </w:r>
          </w:p>
        </w:tc>
      </w:tr>
      <w:tr w:rsidR="00AC6C5B" w:rsidRPr="00B26179" w:rsidTr="00FC047E">
        <w:tblPrEx>
          <w:tblLook w:val="01E0" w:firstRow="1" w:lastRow="1" w:firstColumn="1" w:lastColumn="1" w:noHBand="0" w:noVBand="0"/>
        </w:tblPrEx>
        <w:trPr>
          <w:trHeight w:val="1469"/>
        </w:trPr>
        <w:tc>
          <w:tcPr>
            <w:tcW w:w="1418" w:type="dxa"/>
            <w:tcBorders>
              <w:bottom w:val="nil"/>
            </w:tcBorders>
          </w:tcPr>
          <w:p w:rsidR="00AC6C5B" w:rsidRPr="00585BD0" w:rsidRDefault="00AC6C5B" w:rsidP="00585BD0">
            <w:pPr>
              <w:rPr>
                <w:b/>
              </w:rPr>
            </w:pPr>
            <w:r w:rsidRPr="00585BD0">
              <w:rPr>
                <w:rFonts w:cs="Arial"/>
                <w:b/>
                <w:bCs/>
              </w:rPr>
              <w:t>Note:</w:t>
            </w:r>
            <w:r w:rsidRPr="00585BD0">
              <w:rPr>
                <w:b/>
              </w:rPr>
              <w:t xml:space="preserve"> </w:t>
            </w:r>
          </w:p>
          <w:p w:rsidR="00AC6C5B" w:rsidRPr="00585BD0" w:rsidRDefault="00AC6C5B" w:rsidP="00585BD0">
            <w:pPr>
              <w:rPr>
                <w:b/>
              </w:rPr>
            </w:pPr>
            <w:r w:rsidRPr="00585BD0">
              <w:rPr>
                <w:b/>
              </w:rPr>
              <w:t>Legislation</w:t>
            </w:r>
          </w:p>
          <w:p w:rsidR="00AC6C5B" w:rsidRPr="00585BD0" w:rsidRDefault="00AC6C5B" w:rsidP="00585BD0">
            <w:pPr>
              <w:rPr>
                <w:b/>
              </w:rPr>
            </w:pPr>
          </w:p>
          <w:p w:rsidR="00AC6C5B" w:rsidRPr="00585BD0" w:rsidRDefault="00AC6C5B" w:rsidP="00585BD0">
            <w:pPr>
              <w:rPr>
                <w:rFonts w:eastAsia="Times New Roman"/>
                <w:b/>
              </w:rPr>
            </w:pPr>
          </w:p>
          <w:p w:rsidR="00AC6C5B" w:rsidRPr="00585BD0" w:rsidRDefault="00AC6C5B" w:rsidP="00585BD0">
            <w:pPr>
              <w:rPr>
                <w:b/>
              </w:rPr>
            </w:pPr>
          </w:p>
        </w:tc>
        <w:tc>
          <w:tcPr>
            <w:tcW w:w="7796" w:type="dxa"/>
            <w:gridSpan w:val="2"/>
          </w:tcPr>
          <w:p w:rsidR="00EA00DF" w:rsidRDefault="00EA00DF" w:rsidP="00EA00DF">
            <w:pPr>
              <w:pStyle w:val="Default"/>
              <w:jc w:val="both"/>
              <w:rPr>
                <w:rFonts w:asciiTheme="minorHAnsi" w:hAnsiTheme="minorHAnsi" w:cs="Arial"/>
                <w:color w:val="0F243E" w:themeColor="text2" w:themeShade="80"/>
                <w:sz w:val="22"/>
                <w:szCs w:val="22"/>
                <w:shd w:val="clear" w:color="auto" w:fill="FFFFFF"/>
              </w:rPr>
            </w:pPr>
            <w:r w:rsidRPr="00EA00DF">
              <w:rPr>
                <w:rFonts w:asciiTheme="minorHAnsi" w:hAnsiTheme="minorHAnsi" w:cs="Arial"/>
                <w:color w:val="0F243E" w:themeColor="text2" w:themeShade="80"/>
                <w:sz w:val="22"/>
                <w:szCs w:val="22"/>
                <w:shd w:val="clear" w:color="auto" w:fill="FFFFFF"/>
              </w:rPr>
              <w:t>Exposure to COVID-19 may present a health risk to staff and others at our places of work.</w:t>
            </w:r>
            <w:r w:rsidR="00D56D80">
              <w:rPr>
                <w:rFonts w:asciiTheme="minorHAnsi" w:hAnsiTheme="minorHAnsi" w:cs="Arial"/>
                <w:color w:val="0F243E" w:themeColor="text2" w:themeShade="80"/>
                <w:sz w:val="22"/>
                <w:szCs w:val="22"/>
                <w:shd w:val="clear" w:color="auto" w:fill="FFFFFF"/>
                <w:vertAlign w:val="superscript"/>
              </w:rPr>
              <w:t>2</w:t>
            </w:r>
            <w:r w:rsidRPr="00EA00DF">
              <w:rPr>
                <w:rFonts w:asciiTheme="minorHAnsi" w:hAnsiTheme="minorHAnsi" w:cs="Arial"/>
                <w:color w:val="0F243E" w:themeColor="text2" w:themeShade="80"/>
                <w:sz w:val="22"/>
                <w:szCs w:val="22"/>
                <w:shd w:val="clear" w:color="auto" w:fill="FFFFFF"/>
              </w:rPr>
              <w:t xml:space="preserve"> It is essential that we follow the latest public health advice and identify and implement suitable control measures to mitigate the risk of COVID-19 infection</w:t>
            </w:r>
            <w:r w:rsidR="00D56D80">
              <w:rPr>
                <w:rFonts w:asciiTheme="minorHAnsi" w:hAnsiTheme="minorHAnsi" w:cs="Arial"/>
                <w:color w:val="0F243E" w:themeColor="text2" w:themeShade="80"/>
                <w:sz w:val="22"/>
                <w:szCs w:val="22"/>
                <w:shd w:val="clear" w:color="auto" w:fill="FFFFFF"/>
                <w:vertAlign w:val="superscript"/>
              </w:rPr>
              <w:t>3</w:t>
            </w:r>
            <w:r w:rsidRPr="00EA00DF">
              <w:rPr>
                <w:rFonts w:asciiTheme="minorHAnsi" w:hAnsiTheme="minorHAnsi" w:cs="Arial"/>
                <w:color w:val="0F243E" w:themeColor="text2" w:themeShade="80"/>
                <w:sz w:val="22"/>
                <w:szCs w:val="22"/>
                <w:shd w:val="clear" w:color="auto" w:fill="FFFFFF"/>
              </w:rPr>
              <w:t>. These public health measures should be communicated to all relevant employees and others at the place of work.</w:t>
            </w:r>
            <w:r w:rsidR="001C5AD9">
              <w:rPr>
                <w:rFonts w:asciiTheme="minorHAnsi" w:hAnsiTheme="minorHAnsi" w:cs="Arial"/>
                <w:color w:val="0F243E" w:themeColor="text2" w:themeShade="80"/>
                <w:sz w:val="22"/>
                <w:szCs w:val="22"/>
                <w:shd w:val="clear" w:color="auto" w:fill="FFFFFF"/>
              </w:rPr>
              <w:t xml:space="preserve"> Robust risk assessment, as required by the Safety, Health and Welfare at Work Act, 2005 is the starting point when deciding on necessary control measures.</w:t>
            </w:r>
          </w:p>
          <w:p w:rsidR="001C5AD9" w:rsidRDefault="001C5AD9" w:rsidP="00EA00DF">
            <w:pPr>
              <w:pStyle w:val="Default"/>
              <w:jc w:val="both"/>
              <w:rPr>
                <w:rFonts w:asciiTheme="minorHAnsi" w:hAnsiTheme="minorHAnsi" w:cs="Arial"/>
                <w:color w:val="0F243E" w:themeColor="text2" w:themeShade="80"/>
                <w:sz w:val="22"/>
                <w:szCs w:val="22"/>
                <w:shd w:val="clear" w:color="auto" w:fill="FFFFFF"/>
              </w:rPr>
            </w:pPr>
          </w:p>
          <w:p w:rsidR="00585BD0" w:rsidRPr="00EA00DF" w:rsidRDefault="001C5AD9" w:rsidP="00EA00DF">
            <w:pPr>
              <w:pStyle w:val="Default"/>
              <w:jc w:val="both"/>
              <w:rPr>
                <w:rFonts w:asciiTheme="minorHAnsi" w:hAnsiTheme="minorHAnsi" w:cstheme="minorHAnsi"/>
                <w:color w:val="0F243E" w:themeColor="text2" w:themeShade="80"/>
                <w:sz w:val="22"/>
                <w:szCs w:val="22"/>
              </w:rPr>
            </w:pPr>
            <w:r>
              <w:rPr>
                <w:rFonts w:asciiTheme="minorHAnsi" w:hAnsiTheme="minorHAnsi" w:cs="Arial"/>
                <w:color w:val="0F243E" w:themeColor="text2" w:themeShade="80"/>
                <w:sz w:val="22"/>
                <w:szCs w:val="22"/>
                <w:shd w:val="clear" w:color="auto" w:fill="FFFFFF"/>
              </w:rPr>
              <w:t xml:space="preserve">When conducting your risk assessments consideration should be paid to risk presented by manual </w:t>
            </w:r>
            <w:r w:rsidR="00FA4AD5">
              <w:rPr>
                <w:rFonts w:asciiTheme="minorHAnsi" w:hAnsiTheme="minorHAnsi" w:cs="Arial"/>
                <w:color w:val="0F243E" w:themeColor="text2" w:themeShade="80"/>
                <w:sz w:val="22"/>
                <w:szCs w:val="22"/>
                <w:shd w:val="clear" w:color="auto" w:fill="FFFFFF"/>
              </w:rPr>
              <w:t xml:space="preserve">and people </w:t>
            </w:r>
            <w:r>
              <w:rPr>
                <w:rFonts w:asciiTheme="minorHAnsi" w:hAnsiTheme="minorHAnsi" w:cs="Arial"/>
                <w:color w:val="0F243E" w:themeColor="text2" w:themeShade="80"/>
                <w:sz w:val="22"/>
                <w:szCs w:val="22"/>
                <w:shd w:val="clear" w:color="auto" w:fill="FFFFFF"/>
              </w:rPr>
              <w:t xml:space="preserve">handling activity and the means of avoiding and mitigating any such risk so far as is reasonably practicable. Training is an important control in terms of manual handling risk and a statutory requirement. </w:t>
            </w:r>
            <w:r w:rsidR="00585BD0" w:rsidRPr="00EA00DF">
              <w:rPr>
                <w:rFonts w:asciiTheme="minorHAnsi" w:hAnsiTheme="minorHAnsi" w:cstheme="minorHAnsi"/>
                <w:color w:val="0F243E" w:themeColor="text2" w:themeShade="80"/>
                <w:sz w:val="22"/>
                <w:szCs w:val="22"/>
              </w:rPr>
              <w:t xml:space="preserve">The Health and Safety Authority have just published </w:t>
            </w:r>
            <w:r w:rsidR="00B23CCC" w:rsidRPr="00EA00DF">
              <w:rPr>
                <w:rFonts w:asciiTheme="minorHAnsi" w:hAnsiTheme="minorHAnsi" w:cstheme="minorHAnsi"/>
                <w:color w:val="0F243E" w:themeColor="text2" w:themeShade="80"/>
                <w:sz w:val="22"/>
                <w:szCs w:val="22"/>
              </w:rPr>
              <w:t xml:space="preserve">updated </w:t>
            </w:r>
            <w:r w:rsidR="00585BD0" w:rsidRPr="00EA00DF">
              <w:rPr>
                <w:rFonts w:asciiTheme="minorHAnsi" w:hAnsiTheme="minorHAnsi" w:cstheme="minorHAnsi"/>
                <w:color w:val="0F243E" w:themeColor="text2" w:themeShade="80"/>
                <w:sz w:val="22"/>
                <w:szCs w:val="22"/>
              </w:rPr>
              <w:t>guidance in relation to Manual Handling Training</w:t>
            </w:r>
            <w:r w:rsidR="00B23CCC" w:rsidRPr="00EA00DF">
              <w:rPr>
                <w:rFonts w:asciiTheme="minorHAnsi" w:hAnsiTheme="minorHAnsi" w:cstheme="minorHAnsi"/>
                <w:color w:val="0F243E" w:themeColor="text2" w:themeShade="80"/>
                <w:sz w:val="22"/>
                <w:szCs w:val="22"/>
              </w:rPr>
              <w:t xml:space="preserve"> during the Covid-19 pandemic</w:t>
            </w:r>
            <w:r w:rsidR="00D56D80">
              <w:rPr>
                <w:rFonts w:asciiTheme="minorHAnsi" w:hAnsiTheme="minorHAnsi" w:cstheme="minorHAnsi"/>
                <w:color w:val="0F243E" w:themeColor="text2" w:themeShade="80"/>
                <w:sz w:val="22"/>
                <w:szCs w:val="22"/>
                <w:vertAlign w:val="superscript"/>
              </w:rPr>
              <w:t>1</w:t>
            </w:r>
            <w:r w:rsidR="00585BD0" w:rsidRPr="00EA00DF">
              <w:rPr>
                <w:rFonts w:asciiTheme="minorHAnsi" w:hAnsiTheme="minorHAnsi" w:cstheme="minorHAnsi"/>
                <w:color w:val="0F243E" w:themeColor="text2" w:themeShade="80"/>
                <w:sz w:val="22"/>
                <w:szCs w:val="22"/>
              </w:rPr>
              <w:t>.</w:t>
            </w:r>
            <w:r w:rsidR="00F1057A">
              <w:rPr>
                <w:rFonts w:asciiTheme="minorHAnsi" w:hAnsiTheme="minorHAnsi" w:cstheme="minorHAnsi"/>
                <w:color w:val="0F243E" w:themeColor="text2" w:themeShade="80"/>
                <w:sz w:val="22"/>
                <w:szCs w:val="22"/>
              </w:rPr>
              <w:t xml:space="preserve"> See “Situation” below.</w:t>
            </w:r>
          </w:p>
          <w:p w:rsidR="00B23CCC" w:rsidRPr="00EA00DF" w:rsidRDefault="00B23CCC" w:rsidP="00EA00DF">
            <w:pPr>
              <w:pStyle w:val="Default"/>
              <w:jc w:val="both"/>
              <w:rPr>
                <w:rFonts w:asciiTheme="minorHAnsi" w:hAnsiTheme="minorHAnsi" w:cstheme="minorHAnsi"/>
                <w:color w:val="0F243E" w:themeColor="text2" w:themeShade="80"/>
                <w:sz w:val="22"/>
                <w:szCs w:val="22"/>
              </w:rPr>
            </w:pPr>
          </w:p>
          <w:p w:rsidR="00B23CCC" w:rsidRPr="00EA00DF" w:rsidRDefault="00B23CCC" w:rsidP="00EA00DF">
            <w:pPr>
              <w:pStyle w:val="Default"/>
              <w:jc w:val="both"/>
              <w:rPr>
                <w:rFonts w:asciiTheme="minorHAnsi" w:hAnsiTheme="minorHAnsi" w:cstheme="minorHAnsi"/>
                <w:color w:val="0F243E" w:themeColor="text2" w:themeShade="80"/>
                <w:sz w:val="22"/>
                <w:szCs w:val="22"/>
              </w:rPr>
            </w:pPr>
            <w:r w:rsidRPr="00EA00DF">
              <w:rPr>
                <w:rFonts w:asciiTheme="minorHAnsi" w:hAnsiTheme="minorHAnsi" w:cstheme="minorHAnsi"/>
                <w:color w:val="0F243E" w:themeColor="text2" w:themeShade="80"/>
                <w:sz w:val="22"/>
                <w:szCs w:val="22"/>
              </w:rPr>
              <w:t>Applicable Legislation includes</w:t>
            </w:r>
            <w:r w:rsidR="00FA4AD5">
              <w:rPr>
                <w:rFonts w:asciiTheme="minorHAnsi" w:hAnsiTheme="minorHAnsi" w:cstheme="minorHAnsi"/>
                <w:color w:val="0F243E" w:themeColor="text2" w:themeShade="80"/>
                <w:sz w:val="22"/>
                <w:szCs w:val="22"/>
              </w:rPr>
              <w:t xml:space="preserve"> (non-exhaustive)</w:t>
            </w:r>
            <w:r w:rsidRPr="00EA00DF">
              <w:rPr>
                <w:rFonts w:asciiTheme="minorHAnsi" w:hAnsiTheme="minorHAnsi" w:cstheme="minorHAnsi"/>
                <w:color w:val="0F243E" w:themeColor="text2" w:themeShade="80"/>
                <w:sz w:val="22"/>
                <w:szCs w:val="22"/>
              </w:rPr>
              <w:t>:</w:t>
            </w:r>
          </w:p>
          <w:p w:rsidR="00B23CCC" w:rsidRPr="00EA00DF" w:rsidRDefault="00B23CCC" w:rsidP="00EA00DF">
            <w:pPr>
              <w:pStyle w:val="Default"/>
              <w:numPr>
                <w:ilvl w:val="0"/>
                <w:numId w:val="6"/>
              </w:numPr>
              <w:jc w:val="both"/>
              <w:rPr>
                <w:rFonts w:asciiTheme="minorHAnsi" w:hAnsiTheme="minorHAnsi" w:cstheme="minorHAnsi"/>
                <w:color w:val="0F243E" w:themeColor="text2" w:themeShade="80"/>
                <w:sz w:val="22"/>
                <w:szCs w:val="22"/>
              </w:rPr>
            </w:pPr>
            <w:r w:rsidRPr="00EA00DF">
              <w:rPr>
                <w:rFonts w:asciiTheme="minorHAnsi" w:hAnsiTheme="minorHAnsi" w:cstheme="minorHAnsi"/>
                <w:color w:val="0F243E" w:themeColor="text2" w:themeShade="80"/>
                <w:sz w:val="22"/>
                <w:szCs w:val="22"/>
              </w:rPr>
              <w:t>Safety, Health and Welfare at Work Act 2005</w:t>
            </w:r>
          </w:p>
          <w:p w:rsidR="00B23CCC" w:rsidRPr="00EA00DF" w:rsidRDefault="00B23CCC" w:rsidP="00EA00DF">
            <w:pPr>
              <w:pStyle w:val="Default"/>
              <w:numPr>
                <w:ilvl w:val="0"/>
                <w:numId w:val="6"/>
              </w:numPr>
              <w:jc w:val="both"/>
              <w:rPr>
                <w:rFonts w:asciiTheme="minorHAnsi" w:hAnsiTheme="minorHAnsi" w:cstheme="minorHAnsi"/>
                <w:color w:val="0F243E" w:themeColor="text2" w:themeShade="80"/>
                <w:sz w:val="22"/>
                <w:szCs w:val="22"/>
              </w:rPr>
            </w:pPr>
            <w:r w:rsidRPr="00EA00DF">
              <w:rPr>
                <w:rFonts w:asciiTheme="minorHAnsi" w:hAnsiTheme="minorHAnsi" w:cstheme="minorHAnsi"/>
                <w:color w:val="0F243E" w:themeColor="text2" w:themeShade="80"/>
                <w:sz w:val="22"/>
                <w:szCs w:val="22"/>
              </w:rPr>
              <w:t>Safety, Health and Welfare at Work (General Application) Regulations 2007-2016</w:t>
            </w:r>
          </w:p>
          <w:p w:rsidR="00B23CCC" w:rsidRPr="00EA00DF" w:rsidRDefault="00B23CCC" w:rsidP="00EA00DF">
            <w:pPr>
              <w:pStyle w:val="Default"/>
              <w:numPr>
                <w:ilvl w:val="0"/>
                <w:numId w:val="6"/>
              </w:numPr>
              <w:jc w:val="both"/>
              <w:rPr>
                <w:rFonts w:asciiTheme="minorHAnsi" w:hAnsiTheme="minorHAnsi" w:cstheme="minorHAnsi"/>
                <w:color w:val="0F243E" w:themeColor="text2" w:themeShade="80"/>
                <w:sz w:val="22"/>
                <w:szCs w:val="22"/>
              </w:rPr>
            </w:pPr>
            <w:r w:rsidRPr="00EA00DF">
              <w:rPr>
                <w:rFonts w:asciiTheme="minorHAnsi" w:hAnsiTheme="minorHAnsi" w:cstheme="minorHAnsi"/>
                <w:color w:val="0F243E" w:themeColor="text2" w:themeShade="80"/>
                <w:sz w:val="22"/>
                <w:szCs w:val="22"/>
              </w:rPr>
              <w:t>Safety, Health and Welfare at Work (Biological Agents) Regulations 2013</w:t>
            </w:r>
          </w:p>
        </w:tc>
      </w:tr>
      <w:tr w:rsidR="00AC6C5B" w:rsidRPr="00B26179" w:rsidTr="00FC047E">
        <w:tblPrEx>
          <w:tblLook w:val="01E0" w:firstRow="1" w:lastRow="1" w:firstColumn="1" w:lastColumn="1" w:noHBand="0" w:noVBand="0"/>
        </w:tblPrEx>
        <w:trPr>
          <w:trHeight w:val="1393"/>
        </w:trPr>
        <w:tc>
          <w:tcPr>
            <w:tcW w:w="1418" w:type="dxa"/>
            <w:tcBorders>
              <w:top w:val="nil"/>
              <w:bottom w:val="nil"/>
            </w:tcBorders>
          </w:tcPr>
          <w:p w:rsidR="00FC047E" w:rsidRPr="00585BD0" w:rsidDel="00C23D39" w:rsidRDefault="00FC047E" w:rsidP="00585BD0">
            <w:pPr>
              <w:rPr>
                <w:rFonts w:cs="Arial"/>
                <w:b/>
                <w:bCs/>
              </w:rPr>
            </w:pPr>
            <w:r w:rsidRPr="00585BD0">
              <w:rPr>
                <w:b/>
              </w:rPr>
              <w:t>Definitions</w:t>
            </w:r>
          </w:p>
          <w:p w:rsidR="00AC6C5B" w:rsidRPr="00585BD0" w:rsidDel="00C23D39" w:rsidRDefault="00AC6C5B" w:rsidP="00585BD0">
            <w:pPr>
              <w:rPr>
                <w:rFonts w:cs="Arial"/>
                <w:b/>
                <w:bCs/>
              </w:rPr>
            </w:pPr>
          </w:p>
        </w:tc>
        <w:tc>
          <w:tcPr>
            <w:tcW w:w="7796" w:type="dxa"/>
            <w:gridSpan w:val="2"/>
          </w:tcPr>
          <w:p w:rsidR="00FC047E" w:rsidRPr="00585BD0" w:rsidRDefault="00FC047E" w:rsidP="00EA00DF">
            <w:pPr>
              <w:autoSpaceDE w:val="0"/>
              <w:autoSpaceDN w:val="0"/>
              <w:adjustRightInd w:val="0"/>
              <w:jc w:val="both"/>
              <w:rPr>
                <w:rFonts w:asciiTheme="minorHAnsi" w:hAnsiTheme="minorHAnsi" w:cstheme="minorHAnsi"/>
              </w:rPr>
            </w:pPr>
            <w:r w:rsidRPr="00585BD0">
              <w:rPr>
                <w:rFonts w:asciiTheme="minorHAnsi" w:hAnsiTheme="minorHAnsi" w:cstheme="minorHAnsi"/>
                <w:b/>
                <w:i/>
              </w:rPr>
              <w:t>Statutory Occupational Safety and Health Training</w:t>
            </w:r>
            <w:r w:rsidRPr="00585BD0">
              <w:rPr>
                <w:rFonts w:asciiTheme="minorHAnsi" w:hAnsiTheme="minorHAnsi" w:cstheme="minorHAnsi"/>
              </w:rPr>
              <w:t xml:space="preserve"> - </w:t>
            </w:r>
            <w:r w:rsidR="002B7D0B" w:rsidRPr="00585BD0">
              <w:rPr>
                <w:rFonts w:asciiTheme="minorHAnsi" w:hAnsiTheme="minorHAnsi" w:cstheme="minorHAnsi"/>
              </w:rPr>
              <w:t>T</w:t>
            </w:r>
            <w:r w:rsidRPr="00585BD0">
              <w:t xml:space="preserve">raining that is required by law or where a statutory body (e.g. Health and Safety Authority) has instructed an organisation to provide training on the basis of specific legislation e.g. Safety, Health and Welfare at Work Act, 2005. </w:t>
            </w:r>
            <w:r w:rsidRPr="00585BD0">
              <w:rPr>
                <w:rFonts w:asciiTheme="minorHAnsi" w:hAnsiTheme="minorHAnsi"/>
              </w:rPr>
              <w:t>Statutory training may be explicitly required by legislation or, through a process of risk assessment and/or needs assessment, deemed by the organisation to be necessary to ensure, so far as is reasonably practicable, the safety, health and welfare at work of employees and others.  Statutory training is mandatory for all identified employees.</w:t>
            </w:r>
          </w:p>
          <w:p w:rsidR="00FC047E" w:rsidRPr="00585BD0" w:rsidRDefault="00FC047E" w:rsidP="00EA00DF">
            <w:pPr>
              <w:pStyle w:val="text-18"/>
              <w:shd w:val="clear" w:color="auto" w:fill="FFFFFF"/>
              <w:spacing w:before="0" w:beforeAutospacing="0" w:after="0" w:afterAutospacing="0"/>
              <w:jc w:val="both"/>
              <w:rPr>
                <w:rFonts w:asciiTheme="minorHAnsi" w:hAnsiTheme="minorHAnsi" w:cstheme="minorHAnsi"/>
                <w:sz w:val="22"/>
                <w:szCs w:val="22"/>
              </w:rPr>
            </w:pPr>
          </w:p>
          <w:p w:rsidR="00FC047E" w:rsidRPr="00585BD0" w:rsidRDefault="00FC047E" w:rsidP="00EA00DF">
            <w:pPr>
              <w:pStyle w:val="text-18"/>
              <w:shd w:val="clear" w:color="auto" w:fill="FFFFFF"/>
              <w:spacing w:before="0" w:beforeAutospacing="0" w:after="0" w:afterAutospacing="0"/>
              <w:jc w:val="both"/>
              <w:rPr>
                <w:rFonts w:asciiTheme="minorHAnsi" w:hAnsiTheme="minorHAnsi" w:cstheme="minorHAnsi"/>
                <w:sz w:val="22"/>
                <w:szCs w:val="22"/>
              </w:rPr>
            </w:pPr>
            <w:r w:rsidRPr="00585BD0">
              <w:rPr>
                <w:rFonts w:asciiTheme="minorHAnsi" w:hAnsiTheme="minorHAnsi" w:cstheme="minorHAnsi"/>
                <w:b/>
                <w:i/>
                <w:sz w:val="22"/>
                <w:szCs w:val="22"/>
              </w:rPr>
              <w:t>Social Distancing</w:t>
            </w:r>
            <w:r w:rsidRPr="00585BD0">
              <w:rPr>
                <w:rFonts w:asciiTheme="minorHAnsi" w:hAnsiTheme="minorHAnsi" w:cstheme="minorHAnsi"/>
                <w:sz w:val="22"/>
                <w:szCs w:val="22"/>
              </w:rPr>
              <w:t xml:space="preserve"> - </w:t>
            </w:r>
            <w:r w:rsidR="00AC6C5B" w:rsidRPr="00585BD0">
              <w:rPr>
                <w:rFonts w:asciiTheme="minorHAnsi" w:hAnsiTheme="minorHAnsi" w:cstheme="minorHAnsi"/>
                <w:sz w:val="22"/>
                <w:szCs w:val="22"/>
              </w:rPr>
              <w:t>Social distancing aims, through a variety of means, to decrease or interrupt the spread of COVID-19. It does this by minimising contact between potentially infected individuals and healthy individuals.</w:t>
            </w:r>
            <w:r w:rsidRPr="00585BD0">
              <w:rPr>
                <w:rFonts w:asciiTheme="minorHAnsi" w:hAnsiTheme="minorHAnsi" w:cstheme="minorHAnsi"/>
                <w:sz w:val="22"/>
                <w:szCs w:val="22"/>
              </w:rPr>
              <w:t xml:space="preserve"> </w:t>
            </w:r>
            <w:r w:rsidR="00AC6C5B" w:rsidRPr="00585BD0">
              <w:rPr>
                <w:rFonts w:asciiTheme="minorHAnsi" w:hAnsiTheme="minorHAnsi" w:cstheme="minorHAnsi"/>
                <w:sz w:val="22"/>
                <w:szCs w:val="22"/>
              </w:rPr>
              <w:t xml:space="preserve">Social distancing is keeping a 2 metre (6 feet) space between you and other people. You should not shake hands </w:t>
            </w:r>
            <w:r w:rsidR="00AC6C5B" w:rsidRPr="00585BD0">
              <w:rPr>
                <w:rFonts w:asciiTheme="minorHAnsi" w:hAnsiTheme="minorHAnsi" w:cstheme="minorHAnsi"/>
                <w:sz w:val="22"/>
                <w:szCs w:val="22"/>
              </w:rPr>
              <w:lastRenderedPageBreak/>
              <w:t>or make close contact where possible.</w:t>
            </w:r>
            <w:r w:rsidR="00FA4AD5" w:rsidRPr="00B23CCC">
              <w:rPr>
                <w:rFonts w:asciiTheme="minorHAnsi" w:hAnsiTheme="minorHAnsi" w:cstheme="minorHAnsi"/>
                <w:sz w:val="22"/>
                <w:szCs w:val="22"/>
              </w:rPr>
              <w:t xml:space="preserve"> </w:t>
            </w:r>
            <w:r w:rsidR="00FA4AD5">
              <w:rPr>
                <w:rFonts w:asciiTheme="minorHAnsi" w:hAnsiTheme="minorHAnsi" w:cstheme="minorHAnsi"/>
                <w:sz w:val="22"/>
                <w:szCs w:val="22"/>
              </w:rPr>
              <w:t>See</w:t>
            </w:r>
            <w:r w:rsidR="00FA4AD5" w:rsidRPr="00B23CCC">
              <w:rPr>
                <w:rFonts w:asciiTheme="minorHAnsi" w:hAnsiTheme="minorHAnsi" w:cstheme="minorHAnsi"/>
                <w:sz w:val="22"/>
                <w:szCs w:val="22"/>
              </w:rPr>
              <w:t xml:space="preserve"> ‘</w:t>
            </w:r>
            <w:r w:rsidR="00FA4AD5" w:rsidRPr="00B23CCC">
              <w:rPr>
                <w:rFonts w:asciiTheme="minorHAnsi" w:hAnsiTheme="minorHAnsi" w:cstheme="minorHAnsi"/>
                <w:bCs/>
                <w:i/>
                <w:sz w:val="22"/>
                <w:szCs w:val="22"/>
              </w:rPr>
              <w:t>HR Circular 014/2020: Social Distancing in the Health Sector’.</w:t>
            </w:r>
          </w:p>
          <w:p w:rsidR="00FC047E" w:rsidRPr="00585BD0" w:rsidRDefault="00FC047E" w:rsidP="00EA00DF">
            <w:pPr>
              <w:pStyle w:val="text-18"/>
              <w:shd w:val="clear" w:color="auto" w:fill="FFFFFF"/>
              <w:spacing w:before="0" w:beforeAutospacing="0" w:after="0" w:afterAutospacing="0"/>
              <w:jc w:val="both"/>
              <w:rPr>
                <w:rFonts w:asciiTheme="minorHAnsi" w:hAnsiTheme="minorHAnsi" w:cstheme="minorHAnsi"/>
                <w:sz w:val="22"/>
                <w:szCs w:val="22"/>
              </w:rPr>
            </w:pPr>
          </w:p>
          <w:p w:rsidR="00FC047E" w:rsidRPr="00585BD0" w:rsidRDefault="00FC047E" w:rsidP="00EA00DF">
            <w:pPr>
              <w:pStyle w:val="PlainText"/>
              <w:jc w:val="both"/>
              <w:rPr>
                <w:rFonts w:asciiTheme="minorHAnsi" w:hAnsiTheme="minorHAnsi"/>
                <w:sz w:val="22"/>
                <w:szCs w:val="22"/>
              </w:rPr>
            </w:pPr>
            <w:r w:rsidRPr="00585BD0">
              <w:rPr>
                <w:rFonts w:asciiTheme="minorHAnsi" w:hAnsiTheme="minorHAnsi" w:cstheme="minorHAnsi"/>
                <w:b/>
                <w:i/>
                <w:sz w:val="22"/>
                <w:szCs w:val="22"/>
              </w:rPr>
              <w:t>Training Needs Assessment</w:t>
            </w:r>
            <w:r w:rsidRPr="00585BD0">
              <w:rPr>
                <w:rFonts w:asciiTheme="minorHAnsi" w:hAnsiTheme="minorHAnsi" w:cstheme="minorHAnsi"/>
                <w:sz w:val="22"/>
                <w:szCs w:val="22"/>
              </w:rPr>
              <w:t xml:space="preserve"> - </w:t>
            </w:r>
            <w:r w:rsidRPr="00585BD0">
              <w:rPr>
                <w:rFonts w:asciiTheme="minorHAnsi" w:hAnsiTheme="minorHAnsi"/>
                <w:sz w:val="22"/>
                <w:szCs w:val="22"/>
              </w:rPr>
              <w:t>A TNA is the process of gathering, assessing and analysing information to determine the training needs of an employee. Undertaking a TNA is recognised as the starting point for any successful training intervention. In order to determine what training is necessary, the line manager is required to undertake a systematic TNA in accordance with HSE policy. This will assist managers in ensuring their employees have the necessary skills and knowledge to carry out their roles safely. See NHSF FAQ 14 for Further information.</w:t>
            </w:r>
          </w:p>
          <w:p w:rsidR="002B7D0B" w:rsidRPr="00585BD0" w:rsidDel="00C23D39" w:rsidRDefault="002B7D0B" w:rsidP="00EA00DF">
            <w:pPr>
              <w:pStyle w:val="PlainText"/>
              <w:jc w:val="both"/>
              <w:rPr>
                <w:rFonts w:asciiTheme="minorHAnsi" w:hAnsiTheme="minorHAnsi" w:cstheme="minorHAnsi"/>
                <w:sz w:val="22"/>
                <w:szCs w:val="22"/>
              </w:rPr>
            </w:pPr>
          </w:p>
        </w:tc>
      </w:tr>
      <w:tr w:rsidR="00AC6C5B" w:rsidRPr="00B26179" w:rsidTr="00B23CCC">
        <w:tblPrEx>
          <w:tblLook w:val="01E0" w:firstRow="1" w:lastRow="1" w:firstColumn="1" w:lastColumn="1" w:noHBand="0" w:noVBand="0"/>
        </w:tblPrEx>
        <w:trPr>
          <w:trHeight w:val="804"/>
        </w:trPr>
        <w:tc>
          <w:tcPr>
            <w:tcW w:w="1418" w:type="dxa"/>
            <w:tcBorders>
              <w:top w:val="nil"/>
              <w:bottom w:val="nil"/>
            </w:tcBorders>
          </w:tcPr>
          <w:p w:rsidR="00AC6C5B" w:rsidRPr="00585BD0" w:rsidDel="00C23D39" w:rsidRDefault="00FC047E" w:rsidP="00585BD0">
            <w:pPr>
              <w:rPr>
                <w:rFonts w:cs="Arial"/>
                <w:b/>
                <w:bCs/>
              </w:rPr>
            </w:pPr>
            <w:r w:rsidRPr="00585BD0">
              <w:rPr>
                <w:rFonts w:eastAsia="Times New Roman"/>
                <w:b/>
              </w:rPr>
              <w:lastRenderedPageBreak/>
              <w:t>Scope</w:t>
            </w:r>
          </w:p>
        </w:tc>
        <w:tc>
          <w:tcPr>
            <w:tcW w:w="7796" w:type="dxa"/>
            <w:gridSpan w:val="2"/>
          </w:tcPr>
          <w:p w:rsidR="00FA4AD5" w:rsidRDefault="00AC6C5B" w:rsidP="00B23CCC">
            <w:pPr>
              <w:pStyle w:val="Default"/>
              <w:rPr>
                <w:rFonts w:asciiTheme="minorHAnsi" w:hAnsiTheme="minorHAnsi" w:cstheme="minorHAnsi"/>
                <w:color w:val="auto"/>
                <w:sz w:val="22"/>
                <w:szCs w:val="22"/>
              </w:rPr>
            </w:pPr>
            <w:r w:rsidRPr="00B23CCC">
              <w:rPr>
                <w:rFonts w:asciiTheme="minorHAnsi" w:eastAsia="Times New Roman" w:hAnsiTheme="minorHAnsi" w:cstheme="minorHAnsi"/>
                <w:color w:val="auto"/>
                <w:sz w:val="22"/>
                <w:szCs w:val="22"/>
              </w:rPr>
              <w:t>T</w:t>
            </w:r>
            <w:r w:rsidRPr="00B23CCC">
              <w:rPr>
                <w:rFonts w:asciiTheme="minorHAnsi" w:hAnsiTheme="minorHAnsi" w:cstheme="minorHAnsi"/>
                <w:color w:val="auto"/>
                <w:sz w:val="22"/>
                <w:szCs w:val="22"/>
              </w:rPr>
              <w:t xml:space="preserve">he </w:t>
            </w:r>
            <w:r w:rsidR="00FA4AD5">
              <w:rPr>
                <w:rFonts w:asciiTheme="minorHAnsi" w:hAnsiTheme="minorHAnsi" w:cstheme="minorHAnsi"/>
                <w:color w:val="auto"/>
                <w:sz w:val="22"/>
                <w:szCs w:val="22"/>
              </w:rPr>
              <w:t>document provides</w:t>
            </w:r>
            <w:r w:rsidRPr="00B23CCC">
              <w:rPr>
                <w:rFonts w:asciiTheme="minorHAnsi" w:hAnsiTheme="minorHAnsi" w:cstheme="minorHAnsi"/>
                <w:color w:val="auto"/>
                <w:sz w:val="22"/>
                <w:szCs w:val="22"/>
              </w:rPr>
              <w:t xml:space="preserve"> a non-exhaustive list of prompts to be considered </w:t>
            </w:r>
            <w:r w:rsidR="002B7D0B" w:rsidRPr="00B23CCC">
              <w:rPr>
                <w:rFonts w:asciiTheme="minorHAnsi" w:hAnsiTheme="minorHAnsi" w:cstheme="minorHAnsi"/>
                <w:color w:val="auto"/>
                <w:sz w:val="22"/>
                <w:szCs w:val="22"/>
              </w:rPr>
              <w:t>when</w:t>
            </w:r>
            <w:r w:rsidR="00FA4AD5">
              <w:rPr>
                <w:rFonts w:asciiTheme="minorHAnsi" w:hAnsiTheme="minorHAnsi" w:cstheme="minorHAnsi"/>
                <w:color w:val="auto"/>
                <w:sz w:val="22"/>
                <w:szCs w:val="22"/>
              </w:rPr>
              <w:t>:</w:t>
            </w:r>
            <w:r w:rsidR="002B7D0B" w:rsidRPr="00B23CCC">
              <w:rPr>
                <w:rFonts w:asciiTheme="minorHAnsi" w:hAnsiTheme="minorHAnsi" w:cstheme="minorHAnsi"/>
                <w:color w:val="auto"/>
                <w:sz w:val="22"/>
                <w:szCs w:val="22"/>
              </w:rPr>
              <w:t xml:space="preserve"> </w:t>
            </w:r>
          </w:p>
          <w:p w:rsidR="00AC6C5B" w:rsidRPr="00FA4AD5" w:rsidRDefault="00FA4AD5" w:rsidP="00FA4AD5">
            <w:pPr>
              <w:pStyle w:val="Default"/>
              <w:numPr>
                <w:ilvl w:val="0"/>
                <w:numId w:val="14"/>
              </w:numPr>
              <w:rPr>
                <w:rFonts w:asciiTheme="minorHAnsi" w:hAnsiTheme="minorHAnsi" w:cstheme="minorHAnsi"/>
                <w:bCs/>
                <w:i/>
                <w:color w:val="auto"/>
                <w:sz w:val="22"/>
                <w:szCs w:val="22"/>
              </w:rPr>
            </w:pPr>
            <w:r>
              <w:rPr>
                <w:rFonts w:asciiTheme="minorHAnsi" w:hAnsiTheme="minorHAnsi" w:cstheme="minorHAnsi"/>
                <w:color w:val="auto"/>
                <w:sz w:val="22"/>
                <w:szCs w:val="22"/>
              </w:rPr>
              <w:t>C</w:t>
            </w:r>
            <w:r w:rsidR="002B7D0B" w:rsidRPr="00B23CCC">
              <w:rPr>
                <w:rFonts w:asciiTheme="minorHAnsi" w:hAnsiTheme="minorHAnsi" w:cstheme="minorHAnsi"/>
                <w:color w:val="auto"/>
                <w:sz w:val="22"/>
                <w:szCs w:val="22"/>
              </w:rPr>
              <w:t>onducti</w:t>
            </w:r>
            <w:r>
              <w:rPr>
                <w:rFonts w:asciiTheme="minorHAnsi" w:hAnsiTheme="minorHAnsi" w:cstheme="minorHAnsi"/>
                <w:color w:val="auto"/>
                <w:sz w:val="22"/>
                <w:szCs w:val="22"/>
              </w:rPr>
              <w:t>ng a Statutory OSH t</w:t>
            </w:r>
            <w:r w:rsidR="002B7D0B" w:rsidRPr="00B23CCC">
              <w:rPr>
                <w:rFonts w:asciiTheme="minorHAnsi" w:hAnsiTheme="minorHAnsi" w:cstheme="minorHAnsi"/>
                <w:color w:val="auto"/>
                <w:sz w:val="22"/>
                <w:szCs w:val="22"/>
              </w:rPr>
              <w:t xml:space="preserve">raining needs assessment </w:t>
            </w:r>
            <w:r>
              <w:rPr>
                <w:rFonts w:asciiTheme="minorHAnsi" w:hAnsiTheme="minorHAnsi" w:cstheme="minorHAnsi"/>
                <w:color w:val="auto"/>
                <w:sz w:val="22"/>
                <w:szCs w:val="22"/>
              </w:rPr>
              <w:t xml:space="preserve">and risk assessment </w:t>
            </w:r>
            <w:r w:rsidR="002B7D0B" w:rsidRPr="00B23CCC">
              <w:rPr>
                <w:rFonts w:asciiTheme="minorHAnsi" w:hAnsiTheme="minorHAnsi" w:cstheme="minorHAnsi"/>
                <w:color w:val="auto"/>
                <w:sz w:val="22"/>
                <w:szCs w:val="22"/>
              </w:rPr>
              <w:t xml:space="preserve">for new or returning staff </w:t>
            </w:r>
            <w:r>
              <w:rPr>
                <w:rFonts w:asciiTheme="minorHAnsi" w:hAnsiTheme="minorHAnsi" w:cstheme="minorHAnsi"/>
                <w:color w:val="auto"/>
                <w:sz w:val="22"/>
                <w:szCs w:val="22"/>
              </w:rPr>
              <w:t>and</w:t>
            </w:r>
            <w:r w:rsidR="002B7D0B" w:rsidRPr="00B23CCC">
              <w:rPr>
                <w:rFonts w:asciiTheme="minorHAnsi" w:hAnsiTheme="minorHAnsi" w:cstheme="minorHAnsi"/>
                <w:color w:val="auto"/>
                <w:sz w:val="22"/>
                <w:szCs w:val="22"/>
              </w:rPr>
              <w:t xml:space="preserve"> where training refreshers are required for existing staff</w:t>
            </w:r>
            <w:r>
              <w:rPr>
                <w:rFonts w:asciiTheme="minorHAnsi" w:hAnsiTheme="minorHAnsi" w:cstheme="minorHAnsi"/>
                <w:color w:val="auto"/>
                <w:sz w:val="22"/>
                <w:szCs w:val="22"/>
              </w:rPr>
              <w:t>, and</w:t>
            </w:r>
          </w:p>
          <w:p w:rsidR="00FA4AD5" w:rsidRPr="00B23CCC" w:rsidRDefault="00FA4AD5" w:rsidP="00FA4AD5">
            <w:pPr>
              <w:pStyle w:val="Default"/>
              <w:numPr>
                <w:ilvl w:val="0"/>
                <w:numId w:val="14"/>
              </w:numPr>
              <w:rPr>
                <w:rFonts w:asciiTheme="minorHAnsi" w:hAnsiTheme="minorHAnsi" w:cstheme="minorHAnsi"/>
                <w:bCs/>
                <w:i/>
                <w:color w:val="auto"/>
                <w:sz w:val="22"/>
                <w:szCs w:val="22"/>
              </w:rPr>
            </w:pPr>
            <w:r>
              <w:rPr>
                <w:rFonts w:asciiTheme="minorHAnsi" w:hAnsiTheme="minorHAnsi" w:cstheme="minorHAnsi"/>
                <w:color w:val="auto"/>
                <w:sz w:val="22"/>
                <w:szCs w:val="22"/>
              </w:rPr>
              <w:t xml:space="preserve">Planning/organising and </w:t>
            </w:r>
            <w:r w:rsidR="00CC74A2">
              <w:rPr>
                <w:rFonts w:asciiTheme="minorHAnsi" w:hAnsiTheme="minorHAnsi" w:cstheme="minorHAnsi"/>
                <w:color w:val="auto"/>
                <w:sz w:val="22"/>
                <w:szCs w:val="22"/>
              </w:rPr>
              <w:t xml:space="preserve">delivering </w:t>
            </w:r>
            <w:r>
              <w:rPr>
                <w:rFonts w:asciiTheme="minorHAnsi" w:hAnsiTheme="minorHAnsi" w:cstheme="minorHAnsi"/>
                <w:color w:val="auto"/>
                <w:sz w:val="22"/>
                <w:szCs w:val="22"/>
              </w:rPr>
              <w:t xml:space="preserve"> Manual Handling and People Handling practical training.</w:t>
            </w:r>
          </w:p>
          <w:p w:rsidR="00AC6C5B" w:rsidRPr="00B23CCC" w:rsidDel="00C23D39" w:rsidRDefault="00FA4AD5" w:rsidP="00B23CC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w:t>
            </w:r>
            <w:r w:rsidR="002B7D0B" w:rsidRPr="00B23CCC">
              <w:rPr>
                <w:rFonts w:asciiTheme="minorHAnsi" w:hAnsiTheme="minorHAnsi" w:cstheme="minorHAnsi"/>
                <w:color w:val="auto"/>
                <w:sz w:val="22"/>
                <w:szCs w:val="22"/>
              </w:rPr>
              <w:t>isk evaluation and</w:t>
            </w:r>
            <w:r w:rsidR="00AC6C5B" w:rsidRPr="00B23CCC">
              <w:rPr>
                <w:rFonts w:asciiTheme="minorHAnsi" w:hAnsiTheme="minorHAnsi" w:cstheme="minorHAnsi"/>
                <w:color w:val="auto"/>
                <w:sz w:val="22"/>
                <w:szCs w:val="22"/>
              </w:rPr>
              <w:t xml:space="preserve"> control measures must be documented on the appropriate risk assessment form. </w:t>
            </w:r>
          </w:p>
        </w:tc>
      </w:tr>
      <w:tr w:rsidR="00B23CCC" w:rsidRPr="00B26179" w:rsidTr="00FC047E">
        <w:tblPrEx>
          <w:tblLook w:val="01E0" w:firstRow="1" w:lastRow="1" w:firstColumn="1" w:lastColumn="1" w:noHBand="0" w:noVBand="0"/>
        </w:tblPrEx>
        <w:trPr>
          <w:trHeight w:val="804"/>
        </w:trPr>
        <w:tc>
          <w:tcPr>
            <w:tcW w:w="1418" w:type="dxa"/>
            <w:tcBorders>
              <w:top w:val="nil"/>
            </w:tcBorders>
          </w:tcPr>
          <w:p w:rsidR="00B23CCC" w:rsidRPr="00B23CCC" w:rsidRDefault="00B23CCC" w:rsidP="00B23CCC">
            <w:pPr>
              <w:jc w:val="both"/>
              <w:rPr>
                <w:rFonts w:eastAsia="Times New Roman"/>
                <w:b/>
              </w:rPr>
            </w:pPr>
            <w:r>
              <w:rPr>
                <w:b/>
              </w:rPr>
              <w:t>Situation</w:t>
            </w:r>
          </w:p>
        </w:tc>
        <w:tc>
          <w:tcPr>
            <w:tcW w:w="7796" w:type="dxa"/>
            <w:gridSpan w:val="2"/>
          </w:tcPr>
          <w:p w:rsidR="00B23CCC" w:rsidRDefault="00B23CCC" w:rsidP="00B23CCC">
            <w:pPr>
              <w:pStyle w:val="NormalWeb"/>
              <w:shd w:val="clear" w:color="auto" w:fill="FFFFFF"/>
              <w:spacing w:before="0" w:beforeAutospacing="0" w:after="0" w:afterAutospacing="0"/>
              <w:jc w:val="both"/>
              <w:rPr>
                <w:rFonts w:asciiTheme="minorHAnsi" w:hAnsiTheme="minorHAnsi" w:cs="Arial"/>
                <w:color w:val="333333"/>
                <w:sz w:val="22"/>
                <w:szCs w:val="22"/>
              </w:rPr>
            </w:pPr>
            <w:r w:rsidRPr="00B23CCC">
              <w:rPr>
                <w:rFonts w:asciiTheme="minorHAnsi" w:hAnsiTheme="minorHAnsi" w:cs="Arial"/>
                <w:color w:val="333333"/>
                <w:sz w:val="22"/>
                <w:szCs w:val="22"/>
              </w:rPr>
              <w:t xml:space="preserve">Adapted from </w:t>
            </w:r>
            <w:r w:rsidR="009F2757" w:rsidRPr="00B23CCC">
              <w:rPr>
                <w:rFonts w:asciiTheme="minorHAnsi" w:hAnsiTheme="minorHAnsi" w:cs="Arial"/>
                <w:color w:val="333333"/>
                <w:sz w:val="22"/>
                <w:szCs w:val="22"/>
              </w:rPr>
              <w:t xml:space="preserve">Health and Safety Authority </w:t>
            </w:r>
            <w:r w:rsidR="009F2757">
              <w:rPr>
                <w:rFonts w:asciiTheme="minorHAnsi" w:hAnsiTheme="minorHAnsi" w:cs="Arial"/>
                <w:color w:val="333333"/>
                <w:sz w:val="22"/>
                <w:szCs w:val="22"/>
              </w:rPr>
              <w:t>(</w:t>
            </w:r>
            <w:r w:rsidRPr="00B23CCC">
              <w:rPr>
                <w:rFonts w:asciiTheme="minorHAnsi" w:hAnsiTheme="minorHAnsi" w:cs="Arial"/>
                <w:color w:val="333333"/>
                <w:sz w:val="22"/>
                <w:szCs w:val="22"/>
              </w:rPr>
              <w:t>HSA</w:t>
            </w:r>
            <w:r w:rsidR="009F2757">
              <w:rPr>
                <w:rFonts w:asciiTheme="minorHAnsi" w:hAnsiTheme="minorHAnsi" w:cs="Arial"/>
                <w:color w:val="333333"/>
                <w:sz w:val="22"/>
                <w:szCs w:val="22"/>
              </w:rPr>
              <w:t>)</w:t>
            </w:r>
            <w:r w:rsidRPr="00B23CCC">
              <w:rPr>
                <w:rFonts w:asciiTheme="minorHAnsi" w:hAnsiTheme="minorHAnsi" w:cs="Arial"/>
                <w:color w:val="333333"/>
                <w:sz w:val="22"/>
                <w:szCs w:val="22"/>
              </w:rPr>
              <w:t xml:space="preserve"> (see </w:t>
            </w:r>
            <w:r w:rsidR="00EA1D62">
              <w:rPr>
                <w:rFonts w:asciiTheme="minorHAnsi" w:hAnsiTheme="minorHAnsi" w:cs="Arial"/>
                <w:color w:val="333333"/>
                <w:sz w:val="22"/>
                <w:szCs w:val="22"/>
              </w:rPr>
              <w:t>reference 1</w:t>
            </w:r>
            <w:r w:rsidRPr="00B23CCC">
              <w:rPr>
                <w:rFonts w:asciiTheme="minorHAnsi" w:hAnsiTheme="minorHAnsi" w:cs="Arial"/>
                <w:color w:val="333333"/>
                <w:sz w:val="22"/>
                <w:szCs w:val="22"/>
              </w:rPr>
              <w:t>)</w:t>
            </w:r>
            <w:r w:rsidR="00F1057A">
              <w:rPr>
                <w:rFonts w:asciiTheme="minorHAnsi" w:hAnsiTheme="minorHAnsi" w:cs="Arial"/>
                <w:color w:val="333333"/>
                <w:sz w:val="22"/>
                <w:szCs w:val="22"/>
              </w:rPr>
              <w:t>:</w:t>
            </w:r>
          </w:p>
          <w:p w:rsidR="00F1057A" w:rsidRDefault="00B23CCC" w:rsidP="00B23CCC">
            <w:pPr>
              <w:pStyle w:val="NormalWeb"/>
              <w:numPr>
                <w:ilvl w:val="0"/>
                <w:numId w:val="7"/>
              </w:numPr>
              <w:shd w:val="clear" w:color="auto" w:fill="FFFFFF"/>
              <w:spacing w:before="0" w:beforeAutospacing="0" w:after="0" w:afterAutospacing="0"/>
              <w:jc w:val="both"/>
              <w:rPr>
                <w:rFonts w:asciiTheme="minorHAnsi" w:hAnsiTheme="minorHAnsi" w:cs="Arial"/>
                <w:color w:val="333333"/>
                <w:sz w:val="22"/>
                <w:szCs w:val="22"/>
              </w:rPr>
            </w:pPr>
            <w:r w:rsidRPr="00B23CCC">
              <w:rPr>
                <w:rFonts w:asciiTheme="minorHAnsi" w:hAnsiTheme="minorHAnsi" w:cs="Arial"/>
                <w:color w:val="333333"/>
                <w:sz w:val="22"/>
                <w:szCs w:val="22"/>
              </w:rPr>
              <w:t xml:space="preserve">The </w:t>
            </w:r>
            <w:r w:rsidR="009F2757">
              <w:rPr>
                <w:rFonts w:asciiTheme="minorHAnsi" w:hAnsiTheme="minorHAnsi" w:cs="Arial"/>
                <w:color w:val="333333"/>
                <w:sz w:val="22"/>
                <w:szCs w:val="22"/>
              </w:rPr>
              <w:t xml:space="preserve">HSA </w:t>
            </w:r>
            <w:r w:rsidRPr="00B23CCC">
              <w:rPr>
                <w:rFonts w:asciiTheme="minorHAnsi" w:hAnsiTheme="minorHAnsi" w:cs="Arial"/>
                <w:color w:val="333333"/>
                <w:sz w:val="22"/>
                <w:szCs w:val="22"/>
              </w:rPr>
              <w:t>has confirmed that no exemptions or relaxation of legislative requirements under the Safety, Health &amp; W</w:t>
            </w:r>
            <w:r>
              <w:rPr>
                <w:rFonts w:asciiTheme="minorHAnsi" w:hAnsiTheme="minorHAnsi" w:cs="Arial"/>
                <w:color w:val="333333"/>
                <w:sz w:val="22"/>
                <w:szCs w:val="22"/>
              </w:rPr>
              <w:t xml:space="preserve">elfare at Work Act 2005 or </w:t>
            </w:r>
            <w:r w:rsidRPr="00B23CCC">
              <w:rPr>
                <w:rFonts w:asciiTheme="minorHAnsi" w:hAnsiTheme="minorHAnsi" w:cs="Arial"/>
                <w:color w:val="333333"/>
                <w:sz w:val="22"/>
                <w:szCs w:val="22"/>
              </w:rPr>
              <w:t>associated Regulations are in place at this current time</w:t>
            </w:r>
            <w:r w:rsidR="00FA4AD5">
              <w:rPr>
                <w:rFonts w:asciiTheme="minorHAnsi" w:hAnsiTheme="minorHAnsi" w:cs="Arial"/>
                <w:color w:val="333333"/>
                <w:sz w:val="22"/>
                <w:szCs w:val="22"/>
              </w:rPr>
              <w:t>.</w:t>
            </w:r>
          </w:p>
          <w:p w:rsidR="00F1057A" w:rsidRDefault="00B23CCC" w:rsidP="00B23CCC">
            <w:pPr>
              <w:pStyle w:val="NormalWeb"/>
              <w:numPr>
                <w:ilvl w:val="0"/>
                <w:numId w:val="7"/>
              </w:numPr>
              <w:shd w:val="clear" w:color="auto" w:fill="FFFFFF"/>
              <w:spacing w:before="0" w:beforeAutospacing="0" w:after="0" w:afterAutospacing="0"/>
              <w:jc w:val="both"/>
              <w:rPr>
                <w:rFonts w:asciiTheme="minorHAnsi" w:hAnsiTheme="minorHAnsi" w:cs="Arial"/>
                <w:color w:val="333333"/>
                <w:sz w:val="22"/>
                <w:szCs w:val="22"/>
              </w:rPr>
            </w:pPr>
            <w:r w:rsidRPr="00F1057A">
              <w:rPr>
                <w:rFonts w:asciiTheme="minorHAnsi" w:hAnsiTheme="minorHAnsi" w:cs="Arial"/>
                <w:color w:val="333333"/>
                <w:sz w:val="22"/>
                <w:szCs w:val="22"/>
              </w:rPr>
              <w:t xml:space="preserve">Employers need to take appropriate organisational measures or use the appropriate means to avoid the need for manual handling which involves risk. </w:t>
            </w:r>
          </w:p>
          <w:p w:rsidR="00F1057A" w:rsidRDefault="00B23CCC" w:rsidP="00B23CCC">
            <w:pPr>
              <w:pStyle w:val="NormalWeb"/>
              <w:numPr>
                <w:ilvl w:val="0"/>
                <w:numId w:val="7"/>
              </w:numPr>
              <w:shd w:val="clear" w:color="auto" w:fill="FFFFFF"/>
              <w:spacing w:before="0" w:beforeAutospacing="0" w:after="0" w:afterAutospacing="0"/>
              <w:jc w:val="both"/>
              <w:rPr>
                <w:rFonts w:asciiTheme="minorHAnsi" w:hAnsiTheme="minorHAnsi" w:cs="Arial"/>
                <w:color w:val="333333"/>
                <w:sz w:val="22"/>
                <w:szCs w:val="22"/>
              </w:rPr>
            </w:pPr>
            <w:r w:rsidRPr="00F1057A">
              <w:rPr>
                <w:rFonts w:asciiTheme="minorHAnsi" w:hAnsiTheme="minorHAnsi" w:cs="Arial"/>
                <w:color w:val="333333"/>
                <w:sz w:val="22"/>
                <w:szCs w:val="22"/>
              </w:rPr>
              <w:t>Where manual handling involves risk that cannot be avoided, employers need to take appropriate organisational measures, use appropriate means or provide employees with such means to reduce the risk involved.</w:t>
            </w:r>
          </w:p>
          <w:p w:rsidR="00F1057A" w:rsidRDefault="00B23CCC" w:rsidP="00B23CCC">
            <w:pPr>
              <w:pStyle w:val="NormalWeb"/>
              <w:numPr>
                <w:ilvl w:val="0"/>
                <w:numId w:val="7"/>
              </w:numPr>
              <w:shd w:val="clear" w:color="auto" w:fill="FFFFFF"/>
              <w:spacing w:before="0" w:beforeAutospacing="0" w:after="0" w:afterAutospacing="0"/>
              <w:jc w:val="both"/>
              <w:rPr>
                <w:rFonts w:asciiTheme="minorHAnsi" w:hAnsiTheme="minorHAnsi" w:cs="Arial"/>
                <w:color w:val="333333"/>
                <w:sz w:val="22"/>
                <w:szCs w:val="22"/>
              </w:rPr>
            </w:pPr>
            <w:r w:rsidRPr="00F1057A">
              <w:rPr>
                <w:rFonts w:asciiTheme="minorHAnsi" w:hAnsiTheme="minorHAnsi" w:cs="Arial"/>
                <w:color w:val="333333"/>
                <w:sz w:val="22"/>
                <w:szCs w:val="22"/>
              </w:rPr>
              <w:t xml:space="preserve">Every effort should be made so far as reasonably practicable to continue to provide manual handling </w:t>
            </w:r>
            <w:r w:rsidR="00252ED0">
              <w:rPr>
                <w:rFonts w:asciiTheme="minorHAnsi" w:hAnsiTheme="minorHAnsi" w:cs="Arial"/>
                <w:color w:val="333333"/>
                <w:sz w:val="22"/>
                <w:szCs w:val="22"/>
              </w:rPr>
              <w:t xml:space="preserve">and people handling </w:t>
            </w:r>
            <w:r w:rsidRPr="00F1057A">
              <w:rPr>
                <w:rFonts w:asciiTheme="minorHAnsi" w:hAnsiTheme="minorHAnsi" w:cs="Arial"/>
                <w:color w:val="333333"/>
                <w:sz w:val="22"/>
                <w:szCs w:val="22"/>
              </w:rPr>
              <w:t xml:space="preserve">training for employees as necessary with particular consideration to be given to prioritising the delivery of training for those staff who are most at risk. </w:t>
            </w:r>
          </w:p>
          <w:p w:rsidR="00B23CCC" w:rsidRDefault="00B23CCC" w:rsidP="00B23CCC">
            <w:pPr>
              <w:pStyle w:val="NormalWeb"/>
              <w:numPr>
                <w:ilvl w:val="0"/>
                <w:numId w:val="7"/>
              </w:numPr>
              <w:shd w:val="clear" w:color="auto" w:fill="FFFFFF"/>
              <w:spacing w:before="0" w:beforeAutospacing="0" w:after="0" w:afterAutospacing="0"/>
              <w:jc w:val="both"/>
              <w:rPr>
                <w:rFonts w:asciiTheme="minorHAnsi" w:hAnsiTheme="minorHAnsi" w:cs="Arial"/>
                <w:color w:val="333333"/>
                <w:sz w:val="22"/>
                <w:szCs w:val="22"/>
              </w:rPr>
            </w:pPr>
            <w:r w:rsidRPr="00F1057A">
              <w:rPr>
                <w:rFonts w:asciiTheme="minorHAnsi" w:hAnsiTheme="minorHAnsi" w:cs="Arial"/>
                <w:color w:val="333333"/>
                <w:sz w:val="22"/>
                <w:szCs w:val="22"/>
              </w:rPr>
              <w:t>Up to date public health advice on preventing the spread of COVID-19 will need to be taken acco</w:t>
            </w:r>
            <w:r w:rsidR="00F1057A">
              <w:rPr>
                <w:rFonts w:asciiTheme="minorHAnsi" w:hAnsiTheme="minorHAnsi" w:cs="Arial"/>
                <w:color w:val="333333"/>
                <w:sz w:val="22"/>
                <w:szCs w:val="22"/>
              </w:rPr>
              <w:t>unt of when providing training.</w:t>
            </w:r>
          </w:p>
          <w:p w:rsidR="00F1057A" w:rsidRDefault="00F1057A" w:rsidP="00F1057A">
            <w:pPr>
              <w:pStyle w:val="NormalWeb"/>
              <w:shd w:val="clear" w:color="auto" w:fill="FFFFFF"/>
              <w:spacing w:before="0" w:beforeAutospacing="0" w:after="0" w:afterAutospacing="0"/>
              <w:jc w:val="both"/>
              <w:rPr>
                <w:rFonts w:asciiTheme="minorHAnsi" w:hAnsiTheme="minorHAnsi" w:cs="Arial"/>
                <w:color w:val="333333"/>
                <w:sz w:val="22"/>
                <w:szCs w:val="22"/>
              </w:rPr>
            </w:pPr>
          </w:p>
          <w:p w:rsidR="00F1057A" w:rsidRDefault="00F1057A" w:rsidP="00F1057A">
            <w:pPr>
              <w:pStyle w:val="NormalWeb"/>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t>In line with the above, Managers should ensure:</w:t>
            </w:r>
          </w:p>
          <w:p w:rsidR="00F1057A" w:rsidRDefault="00F1057A" w:rsidP="00F1057A">
            <w:pPr>
              <w:pStyle w:val="NormalWeb"/>
              <w:shd w:val="clear" w:color="auto" w:fill="FFFFFF"/>
              <w:spacing w:before="0" w:beforeAutospacing="0" w:after="0" w:afterAutospacing="0"/>
              <w:jc w:val="both"/>
              <w:rPr>
                <w:rFonts w:asciiTheme="minorHAnsi" w:hAnsiTheme="minorHAnsi" w:cs="Arial"/>
                <w:color w:val="333333"/>
                <w:sz w:val="22"/>
                <w:szCs w:val="22"/>
              </w:rPr>
            </w:pPr>
          </w:p>
          <w:p w:rsidR="006A4A76" w:rsidRDefault="006A4A76" w:rsidP="00F1057A">
            <w:pPr>
              <w:pStyle w:val="NormalWeb"/>
              <w:numPr>
                <w:ilvl w:val="0"/>
                <w:numId w:val="8"/>
              </w:numPr>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t xml:space="preserve">That they complete a training needs assessment for manual handling </w:t>
            </w:r>
            <w:r w:rsidR="00FA4AD5">
              <w:rPr>
                <w:rFonts w:asciiTheme="minorHAnsi" w:hAnsiTheme="minorHAnsi" w:cs="Arial"/>
                <w:color w:val="333333"/>
                <w:sz w:val="22"/>
                <w:szCs w:val="22"/>
              </w:rPr>
              <w:t xml:space="preserve">and people handling </w:t>
            </w:r>
            <w:r>
              <w:rPr>
                <w:rFonts w:asciiTheme="minorHAnsi" w:hAnsiTheme="minorHAnsi" w:cs="Arial"/>
                <w:color w:val="333333"/>
                <w:sz w:val="22"/>
                <w:szCs w:val="22"/>
              </w:rPr>
              <w:t>training.</w:t>
            </w:r>
          </w:p>
          <w:p w:rsidR="00F1057A" w:rsidRDefault="006A4A76" w:rsidP="00F1057A">
            <w:pPr>
              <w:pStyle w:val="NormalWeb"/>
              <w:numPr>
                <w:ilvl w:val="0"/>
                <w:numId w:val="8"/>
              </w:numPr>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t>That a</w:t>
            </w:r>
            <w:r w:rsidR="00F1057A">
              <w:rPr>
                <w:rFonts w:asciiTheme="minorHAnsi" w:hAnsiTheme="minorHAnsi" w:cs="Arial"/>
                <w:color w:val="333333"/>
                <w:sz w:val="22"/>
                <w:szCs w:val="22"/>
              </w:rPr>
              <w:t xml:space="preserve">ll new staff or returning </w:t>
            </w:r>
            <w:r w:rsidR="005D2D3F">
              <w:rPr>
                <w:rFonts w:asciiTheme="minorHAnsi" w:hAnsiTheme="minorHAnsi" w:cs="Arial"/>
                <w:color w:val="333333"/>
                <w:sz w:val="22"/>
                <w:szCs w:val="22"/>
              </w:rPr>
              <w:t xml:space="preserve">staff </w:t>
            </w:r>
            <w:r w:rsidR="00F1057A">
              <w:rPr>
                <w:rFonts w:asciiTheme="minorHAnsi" w:hAnsiTheme="minorHAnsi" w:cs="Arial"/>
                <w:color w:val="333333"/>
                <w:sz w:val="22"/>
                <w:szCs w:val="22"/>
              </w:rPr>
              <w:t xml:space="preserve">undertake  manual handling </w:t>
            </w:r>
            <w:r w:rsidR="00FA4AD5">
              <w:rPr>
                <w:rFonts w:asciiTheme="minorHAnsi" w:hAnsiTheme="minorHAnsi" w:cs="Arial"/>
                <w:color w:val="333333"/>
                <w:sz w:val="22"/>
                <w:szCs w:val="22"/>
              </w:rPr>
              <w:t xml:space="preserve">and people handling </w:t>
            </w:r>
            <w:r w:rsidR="00F1057A">
              <w:rPr>
                <w:rFonts w:asciiTheme="minorHAnsi" w:hAnsiTheme="minorHAnsi" w:cs="Arial"/>
                <w:color w:val="333333"/>
                <w:sz w:val="22"/>
                <w:szCs w:val="22"/>
              </w:rPr>
              <w:t>before taking up duties.</w:t>
            </w:r>
          </w:p>
          <w:p w:rsidR="006A4A76" w:rsidRDefault="004C6664" w:rsidP="00F1057A">
            <w:pPr>
              <w:pStyle w:val="NormalWeb"/>
              <w:numPr>
                <w:ilvl w:val="0"/>
                <w:numId w:val="8"/>
              </w:numPr>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t xml:space="preserve">All </w:t>
            </w:r>
            <w:r w:rsidR="006A4A76">
              <w:rPr>
                <w:rFonts w:asciiTheme="minorHAnsi" w:hAnsiTheme="minorHAnsi" w:cs="Arial"/>
                <w:color w:val="333333"/>
                <w:sz w:val="22"/>
                <w:szCs w:val="22"/>
              </w:rPr>
              <w:t xml:space="preserve">staff whose Manual Handling </w:t>
            </w:r>
            <w:r w:rsidR="00FA4AD5">
              <w:rPr>
                <w:rFonts w:asciiTheme="minorHAnsi" w:hAnsiTheme="minorHAnsi" w:cs="Arial"/>
                <w:color w:val="333333"/>
                <w:sz w:val="22"/>
                <w:szCs w:val="22"/>
              </w:rPr>
              <w:t xml:space="preserve">or </w:t>
            </w:r>
            <w:r>
              <w:rPr>
                <w:rFonts w:asciiTheme="minorHAnsi" w:hAnsiTheme="minorHAnsi" w:cs="Arial"/>
                <w:color w:val="333333"/>
                <w:sz w:val="22"/>
                <w:szCs w:val="22"/>
              </w:rPr>
              <w:t>People</w:t>
            </w:r>
            <w:r w:rsidR="00FA4AD5">
              <w:rPr>
                <w:rFonts w:asciiTheme="minorHAnsi" w:hAnsiTheme="minorHAnsi" w:cs="Arial"/>
                <w:color w:val="333333"/>
                <w:sz w:val="22"/>
                <w:szCs w:val="22"/>
              </w:rPr>
              <w:t xml:space="preserve"> </w:t>
            </w:r>
            <w:r w:rsidR="00A66141">
              <w:rPr>
                <w:rFonts w:asciiTheme="minorHAnsi" w:hAnsiTheme="minorHAnsi" w:cs="Arial"/>
                <w:color w:val="333333"/>
                <w:sz w:val="22"/>
                <w:szCs w:val="22"/>
              </w:rPr>
              <w:t>H</w:t>
            </w:r>
            <w:r w:rsidR="00FA4AD5">
              <w:rPr>
                <w:rFonts w:asciiTheme="minorHAnsi" w:hAnsiTheme="minorHAnsi" w:cs="Arial"/>
                <w:color w:val="333333"/>
                <w:sz w:val="22"/>
                <w:szCs w:val="22"/>
              </w:rPr>
              <w:t xml:space="preserve">andling </w:t>
            </w:r>
            <w:r w:rsidR="006A4A76">
              <w:rPr>
                <w:rFonts w:asciiTheme="minorHAnsi" w:hAnsiTheme="minorHAnsi" w:cs="Arial"/>
                <w:color w:val="333333"/>
                <w:sz w:val="22"/>
                <w:szCs w:val="22"/>
              </w:rPr>
              <w:t xml:space="preserve">training is </w:t>
            </w:r>
            <w:r w:rsidR="00D115A5">
              <w:rPr>
                <w:rFonts w:asciiTheme="minorHAnsi" w:hAnsiTheme="minorHAnsi" w:cs="Arial"/>
                <w:color w:val="333333"/>
                <w:sz w:val="22"/>
                <w:szCs w:val="22"/>
              </w:rPr>
              <w:t xml:space="preserve">due to expire </w:t>
            </w:r>
            <w:r w:rsidR="006A4A76">
              <w:rPr>
                <w:rFonts w:asciiTheme="minorHAnsi" w:hAnsiTheme="minorHAnsi" w:cs="Arial"/>
                <w:color w:val="333333"/>
                <w:sz w:val="22"/>
                <w:szCs w:val="22"/>
              </w:rPr>
              <w:t xml:space="preserve"> should </w:t>
            </w:r>
            <w:r>
              <w:rPr>
                <w:rFonts w:asciiTheme="minorHAnsi" w:hAnsiTheme="minorHAnsi" w:cs="Arial"/>
                <w:color w:val="333333"/>
                <w:sz w:val="22"/>
                <w:szCs w:val="22"/>
              </w:rPr>
              <w:t xml:space="preserve">make every effort to </w:t>
            </w:r>
            <w:r w:rsidR="006A4A76">
              <w:rPr>
                <w:rFonts w:asciiTheme="minorHAnsi" w:hAnsiTheme="minorHAnsi" w:cs="Arial"/>
                <w:color w:val="333333"/>
                <w:sz w:val="22"/>
                <w:szCs w:val="22"/>
              </w:rPr>
              <w:t>undertake the theory module on-line</w:t>
            </w:r>
            <w:r w:rsidR="009225E9">
              <w:rPr>
                <w:rFonts w:asciiTheme="minorHAnsi" w:hAnsiTheme="minorHAnsi" w:cs="Arial"/>
                <w:color w:val="333333"/>
                <w:sz w:val="22"/>
                <w:szCs w:val="22"/>
              </w:rPr>
              <w:t xml:space="preserve"> to limit time spent in the classroom and minimise risk of exposure.</w:t>
            </w:r>
          </w:p>
          <w:p w:rsidR="006A4A76" w:rsidRDefault="006A4A76" w:rsidP="00F1057A">
            <w:pPr>
              <w:pStyle w:val="NormalWeb"/>
              <w:numPr>
                <w:ilvl w:val="0"/>
                <w:numId w:val="8"/>
              </w:numPr>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t>All staff should complete manual handling or people handling practical training within the recommended time scales</w:t>
            </w:r>
            <w:r w:rsidR="00252ED0">
              <w:rPr>
                <w:rFonts w:asciiTheme="minorHAnsi" w:hAnsiTheme="minorHAnsi" w:cs="Arial"/>
                <w:color w:val="333333"/>
                <w:sz w:val="22"/>
                <w:szCs w:val="22"/>
              </w:rPr>
              <w:t>,</w:t>
            </w:r>
            <w:r>
              <w:rPr>
                <w:rFonts w:asciiTheme="minorHAnsi" w:hAnsiTheme="minorHAnsi" w:cs="Arial"/>
                <w:color w:val="333333"/>
                <w:sz w:val="22"/>
                <w:szCs w:val="22"/>
              </w:rPr>
              <w:t xml:space="preserve"> so far as is reasonably practicable given the circumstances during the </w:t>
            </w:r>
            <w:r w:rsidR="00252ED0">
              <w:rPr>
                <w:rFonts w:asciiTheme="minorHAnsi" w:hAnsiTheme="minorHAnsi" w:cs="Arial"/>
                <w:color w:val="333333"/>
                <w:sz w:val="22"/>
                <w:szCs w:val="22"/>
              </w:rPr>
              <w:t>C</w:t>
            </w:r>
            <w:r>
              <w:rPr>
                <w:rFonts w:asciiTheme="minorHAnsi" w:hAnsiTheme="minorHAnsi" w:cs="Arial"/>
                <w:color w:val="333333"/>
                <w:sz w:val="22"/>
                <w:szCs w:val="22"/>
              </w:rPr>
              <w:t>ovid-19 pandemic</w:t>
            </w:r>
            <w:r w:rsidR="00EA1D62">
              <w:rPr>
                <w:rFonts w:asciiTheme="minorHAnsi" w:hAnsiTheme="minorHAnsi" w:cs="Arial"/>
                <w:color w:val="333333"/>
                <w:sz w:val="22"/>
                <w:szCs w:val="22"/>
              </w:rPr>
              <w:t>.</w:t>
            </w:r>
          </w:p>
          <w:p w:rsidR="006A4A76" w:rsidRDefault="006A4A76" w:rsidP="00F1057A">
            <w:pPr>
              <w:pStyle w:val="NormalWeb"/>
              <w:numPr>
                <w:ilvl w:val="0"/>
                <w:numId w:val="8"/>
              </w:numPr>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t>Practical training should be subject to risk assessment and identification of contro</w:t>
            </w:r>
            <w:r w:rsidR="00EA1D62">
              <w:rPr>
                <w:rFonts w:asciiTheme="minorHAnsi" w:hAnsiTheme="minorHAnsi" w:cs="Arial"/>
                <w:color w:val="333333"/>
                <w:sz w:val="22"/>
                <w:szCs w:val="22"/>
              </w:rPr>
              <w:t>ls. A template risk assessment has been developed for this purpose.</w:t>
            </w:r>
          </w:p>
          <w:p w:rsidR="00F1057A" w:rsidRPr="00252ED0" w:rsidRDefault="006A4A76" w:rsidP="00EA1D62">
            <w:pPr>
              <w:pStyle w:val="NormalWeb"/>
              <w:numPr>
                <w:ilvl w:val="0"/>
                <w:numId w:val="8"/>
              </w:numPr>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t>The following prompt</w:t>
            </w:r>
            <w:r w:rsidR="00EA1D62">
              <w:rPr>
                <w:rFonts w:asciiTheme="minorHAnsi" w:hAnsiTheme="minorHAnsi" w:cs="Arial"/>
                <w:color w:val="333333"/>
                <w:sz w:val="22"/>
                <w:szCs w:val="22"/>
              </w:rPr>
              <w:t xml:space="preserve">s </w:t>
            </w:r>
            <w:r>
              <w:rPr>
                <w:rFonts w:asciiTheme="minorHAnsi" w:hAnsiTheme="minorHAnsi" w:cs="Arial"/>
                <w:color w:val="333333"/>
                <w:sz w:val="22"/>
                <w:szCs w:val="22"/>
              </w:rPr>
              <w:t>will assist managers in undertaking this risk assessment and deciding on appropriate controls.</w:t>
            </w:r>
          </w:p>
        </w:tc>
      </w:tr>
    </w:tbl>
    <w:p w:rsidR="00035B1F" w:rsidRDefault="00C748FC" w:rsidP="00B23CCC">
      <w:pPr>
        <w:jc w:val="both"/>
        <w:rPr>
          <w:b/>
          <w:sz w:val="24"/>
          <w:szCs w:val="24"/>
        </w:rPr>
      </w:pPr>
      <w:r w:rsidRPr="00912E94">
        <w:rPr>
          <w:b/>
          <w:sz w:val="24"/>
          <w:szCs w:val="24"/>
        </w:rPr>
        <w:lastRenderedPageBreak/>
        <w:t>Prompt Sheet</w:t>
      </w:r>
    </w:p>
    <w:p w:rsidR="00035B1F" w:rsidRDefault="00035B1F" w:rsidP="00B23CCC">
      <w:pPr>
        <w:jc w:val="both"/>
        <w:rPr>
          <w:b/>
          <w:sz w:val="24"/>
          <w:szCs w:val="24"/>
        </w:rPr>
      </w:pPr>
    </w:p>
    <w:p w:rsidR="00C744BB" w:rsidRDefault="009225E9" w:rsidP="00B23CCC">
      <w:pPr>
        <w:jc w:val="both"/>
        <w:rPr>
          <w:b/>
          <w:sz w:val="24"/>
          <w:szCs w:val="24"/>
        </w:rPr>
      </w:pPr>
      <w:r>
        <w:rPr>
          <w:b/>
          <w:sz w:val="24"/>
          <w:szCs w:val="24"/>
        </w:rPr>
        <w:t>Element 1- Governance</w:t>
      </w:r>
    </w:p>
    <w:p w:rsidR="00035B1F" w:rsidRDefault="00035B1F" w:rsidP="00B23CCC">
      <w:pPr>
        <w:jc w:val="both"/>
        <w:rPr>
          <w:b/>
          <w:sz w:val="24"/>
          <w:szCs w:val="24"/>
        </w:rPr>
      </w:pPr>
    </w:p>
    <w:tbl>
      <w:tblPr>
        <w:tblStyle w:val="TableGrid"/>
        <w:tblW w:w="0" w:type="auto"/>
        <w:tblLook w:val="04A0" w:firstRow="1" w:lastRow="0" w:firstColumn="1" w:lastColumn="0" w:noHBand="0" w:noVBand="1"/>
      </w:tblPr>
      <w:tblGrid>
        <w:gridCol w:w="817"/>
        <w:gridCol w:w="5812"/>
        <w:gridCol w:w="850"/>
        <w:gridCol w:w="851"/>
        <w:gridCol w:w="912"/>
      </w:tblGrid>
      <w:tr w:rsidR="009225E9" w:rsidTr="00C744BB">
        <w:tc>
          <w:tcPr>
            <w:tcW w:w="817" w:type="dxa"/>
          </w:tcPr>
          <w:p w:rsidR="009225E9" w:rsidRPr="00C744BB" w:rsidRDefault="00C744BB" w:rsidP="00B23CCC">
            <w:pPr>
              <w:jc w:val="both"/>
              <w:rPr>
                <w:b/>
              </w:rPr>
            </w:pPr>
            <w:r w:rsidRPr="00C744BB">
              <w:rPr>
                <w:b/>
                <w:color w:val="FF0000"/>
              </w:rPr>
              <w:t>No.</w:t>
            </w:r>
            <w:r>
              <w:rPr>
                <w:b/>
                <w:color w:val="FF0000"/>
              </w:rPr>
              <w:t xml:space="preserve"> 1</w:t>
            </w:r>
          </w:p>
        </w:tc>
        <w:tc>
          <w:tcPr>
            <w:tcW w:w="5812" w:type="dxa"/>
          </w:tcPr>
          <w:p w:rsidR="009225E9" w:rsidRPr="00C744BB" w:rsidRDefault="00C744BB" w:rsidP="00B23CCC">
            <w:pPr>
              <w:jc w:val="both"/>
              <w:rPr>
                <w:b/>
                <w:color w:val="FF0000"/>
              </w:rPr>
            </w:pPr>
            <w:r w:rsidRPr="00C744BB">
              <w:rPr>
                <w:b/>
                <w:color w:val="FF0000"/>
              </w:rPr>
              <w:t>Governance</w:t>
            </w:r>
          </w:p>
        </w:tc>
        <w:tc>
          <w:tcPr>
            <w:tcW w:w="850" w:type="dxa"/>
          </w:tcPr>
          <w:p w:rsidR="009225E9" w:rsidRPr="00C744BB" w:rsidRDefault="00C744BB" w:rsidP="00B23CCC">
            <w:pPr>
              <w:jc w:val="both"/>
              <w:rPr>
                <w:b/>
                <w:color w:val="FF0000"/>
              </w:rPr>
            </w:pPr>
            <w:r w:rsidRPr="00C744BB">
              <w:rPr>
                <w:b/>
                <w:color w:val="FF0000"/>
              </w:rPr>
              <w:t>Yes</w:t>
            </w:r>
          </w:p>
        </w:tc>
        <w:tc>
          <w:tcPr>
            <w:tcW w:w="851" w:type="dxa"/>
          </w:tcPr>
          <w:p w:rsidR="009225E9" w:rsidRPr="00C744BB" w:rsidRDefault="00C744BB" w:rsidP="00B23CCC">
            <w:pPr>
              <w:jc w:val="both"/>
              <w:rPr>
                <w:b/>
                <w:color w:val="FF0000"/>
              </w:rPr>
            </w:pPr>
            <w:r w:rsidRPr="00C744BB">
              <w:rPr>
                <w:b/>
                <w:color w:val="FF0000"/>
              </w:rPr>
              <w:t>No</w:t>
            </w:r>
          </w:p>
        </w:tc>
        <w:tc>
          <w:tcPr>
            <w:tcW w:w="912" w:type="dxa"/>
          </w:tcPr>
          <w:p w:rsidR="009225E9" w:rsidRPr="00C744BB" w:rsidRDefault="00C744BB" w:rsidP="00B23CCC">
            <w:pPr>
              <w:jc w:val="both"/>
              <w:rPr>
                <w:b/>
                <w:color w:val="FF0000"/>
              </w:rPr>
            </w:pPr>
            <w:r w:rsidRPr="00C744BB">
              <w:rPr>
                <w:b/>
                <w:color w:val="FF0000"/>
              </w:rPr>
              <w:t>N/A</w:t>
            </w:r>
          </w:p>
        </w:tc>
      </w:tr>
      <w:tr w:rsidR="009225E9" w:rsidTr="00C744BB">
        <w:tc>
          <w:tcPr>
            <w:tcW w:w="817" w:type="dxa"/>
          </w:tcPr>
          <w:p w:rsidR="009225E9" w:rsidRPr="00DC1848" w:rsidRDefault="00C744BB" w:rsidP="00035B1F">
            <w:pPr>
              <w:jc w:val="center"/>
              <w:rPr>
                <w:b/>
              </w:rPr>
            </w:pPr>
            <w:r w:rsidRPr="00DC1848">
              <w:rPr>
                <w:b/>
              </w:rPr>
              <w:t>1</w:t>
            </w:r>
            <w:r w:rsidR="00332D14" w:rsidRPr="00DC1848">
              <w:rPr>
                <w:b/>
              </w:rPr>
              <w:t>.</w:t>
            </w:r>
            <w:r w:rsidR="00035B1F">
              <w:rPr>
                <w:b/>
              </w:rPr>
              <w:t>1</w:t>
            </w:r>
          </w:p>
        </w:tc>
        <w:tc>
          <w:tcPr>
            <w:tcW w:w="5812" w:type="dxa"/>
          </w:tcPr>
          <w:p w:rsidR="009225E9" w:rsidRPr="00DC1848" w:rsidRDefault="00C744BB" w:rsidP="00035B1F">
            <w:pPr>
              <w:jc w:val="both"/>
            </w:pPr>
            <w:r w:rsidRPr="00DC1848">
              <w:t>Has the manager or their nominee</w:t>
            </w:r>
            <w:r>
              <w:t xml:space="preserve"> ensured compliance with </w:t>
            </w:r>
            <w:r w:rsidR="00035B1F">
              <w:t>the items listed in this prompt sheet?</w:t>
            </w:r>
          </w:p>
        </w:tc>
        <w:tc>
          <w:tcPr>
            <w:tcW w:w="850" w:type="dxa"/>
          </w:tcPr>
          <w:p w:rsidR="009225E9" w:rsidRDefault="009225E9" w:rsidP="00B23CCC">
            <w:pPr>
              <w:jc w:val="both"/>
              <w:rPr>
                <w:b/>
                <w:sz w:val="24"/>
                <w:szCs w:val="24"/>
              </w:rPr>
            </w:pPr>
          </w:p>
        </w:tc>
        <w:tc>
          <w:tcPr>
            <w:tcW w:w="851" w:type="dxa"/>
          </w:tcPr>
          <w:p w:rsidR="009225E9" w:rsidRDefault="009225E9" w:rsidP="00B23CCC">
            <w:pPr>
              <w:jc w:val="both"/>
              <w:rPr>
                <w:b/>
                <w:sz w:val="24"/>
                <w:szCs w:val="24"/>
              </w:rPr>
            </w:pPr>
          </w:p>
        </w:tc>
        <w:tc>
          <w:tcPr>
            <w:tcW w:w="912" w:type="dxa"/>
          </w:tcPr>
          <w:p w:rsidR="009225E9" w:rsidRDefault="009225E9" w:rsidP="00B23CCC">
            <w:pPr>
              <w:jc w:val="both"/>
              <w:rPr>
                <w:b/>
                <w:sz w:val="24"/>
                <w:szCs w:val="24"/>
              </w:rPr>
            </w:pPr>
          </w:p>
        </w:tc>
      </w:tr>
    </w:tbl>
    <w:p w:rsidR="009225E9" w:rsidRPr="00912E94" w:rsidRDefault="009225E9" w:rsidP="00B23CCC">
      <w:pPr>
        <w:jc w:val="both"/>
        <w:rPr>
          <w:b/>
          <w:sz w:val="24"/>
          <w:szCs w:val="24"/>
        </w:rPr>
      </w:pPr>
    </w:p>
    <w:p w:rsidR="00912E94" w:rsidRPr="00912E94" w:rsidRDefault="00912E94" w:rsidP="00C744BB">
      <w:pPr>
        <w:jc w:val="both"/>
        <w:rPr>
          <w:b/>
          <w:sz w:val="24"/>
          <w:szCs w:val="24"/>
        </w:rPr>
      </w:pPr>
    </w:p>
    <w:p w:rsidR="00BE70FE" w:rsidRPr="00912E94" w:rsidRDefault="00C748FC" w:rsidP="00B23CCC">
      <w:pPr>
        <w:jc w:val="both"/>
        <w:rPr>
          <w:b/>
          <w:sz w:val="24"/>
          <w:szCs w:val="24"/>
        </w:rPr>
      </w:pPr>
      <w:r w:rsidRPr="00912E94">
        <w:rPr>
          <w:b/>
          <w:sz w:val="24"/>
          <w:szCs w:val="24"/>
        </w:rPr>
        <w:t xml:space="preserve">Element </w:t>
      </w:r>
      <w:r w:rsidR="00C744BB">
        <w:rPr>
          <w:b/>
          <w:sz w:val="24"/>
          <w:szCs w:val="24"/>
        </w:rPr>
        <w:t>2</w:t>
      </w:r>
      <w:r w:rsidRPr="00912E94">
        <w:rPr>
          <w:b/>
          <w:sz w:val="24"/>
          <w:szCs w:val="24"/>
        </w:rPr>
        <w:t xml:space="preserve"> – Training Needs Assessment</w:t>
      </w:r>
    </w:p>
    <w:p w:rsidR="00AC6C5B" w:rsidRDefault="00AC6C5B" w:rsidP="00912E94">
      <w:pPr>
        <w:jc w:val="both"/>
      </w:pPr>
    </w:p>
    <w:tbl>
      <w:tblPr>
        <w:tblStyle w:val="TableGrid"/>
        <w:tblpPr w:leftFromText="180" w:rightFromText="180" w:vertAnchor="text" w:horzAnchor="margin" w:tblpXSpec="center" w:tblpY="53"/>
        <w:tblW w:w="9180" w:type="dxa"/>
        <w:tblLook w:val="04A0" w:firstRow="1" w:lastRow="0" w:firstColumn="1" w:lastColumn="0" w:noHBand="0" w:noVBand="1"/>
      </w:tblPr>
      <w:tblGrid>
        <w:gridCol w:w="742"/>
        <w:gridCol w:w="5874"/>
        <w:gridCol w:w="839"/>
        <w:gridCol w:w="837"/>
        <w:gridCol w:w="888"/>
      </w:tblGrid>
      <w:tr w:rsidR="00C748FC" w:rsidRPr="00B8541E" w:rsidTr="00EA54B8">
        <w:tc>
          <w:tcPr>
            <w:tcW w:w="742" w:type="dxa"/>
            <w:shd w:val="clear" w:color="auto" w:fill="F2F2F2" w:themeFill="background1" w:themeFillShade="F2"/>
          </w:tcPr>
          <w:p w:rsidR="00C748FC" w:rsidRPr="00B8541E" w:rsidRDefault="00C748FC" w:rsidP="00EA54B8">
            <w:pPr>
              <w:jc w:val="both"/>
              <w:rPr>
                <w:rFonts w:cstheme="minorHAnsi"/>
                <w:b/>
                <w:color w:val="FF0000"/>
              </w:rPr>
            </w:pPr>
            <w:r w:rsidRPr="00B8541E">
              <w:rPr>
                <w:rFonts w:cstheme="minorHAnsi"/>
                <w:b/>
                <w:color w:val="FF0000"/>
              </w:rPr>
              <w:t>No.</w:t>
            </w:r>
            <w:r w:rsidR="00332D14">
              <w:rPr>
                <w:rFonts w:cstheme="minorHAnsi"/>
                <w:b/>
                <w:color w:val="FF0000"/>
              </w:rPr>
              <w:t xml:space="preserve"> 2</w:t>
            </w:r>
          </w:p>
        </w:tc>
        <w:tc>
          <w:tcPr>
            <w:tcW w:w="5874" w:type="dxa"/>
            <w:shd w:val="clear" w:color="auto" w:fill="F2F2F2" w:themeFill="background1" w:themeFillShade="F2"/>
          </w:tcPr>
          <w:p w:rsidR="00C748FC" w:rsidRPr="00C748FC" w:rsidRDefault="00C748FC" w:rsidP="00C748FC">
            <w:pPr>
              <w:rPr>
                <w:b/>
                <w:bCs/>
                <w:color w:val="FF0000"/>
              </w:rPr>
            </w:pPr>
            <w:r w:rsidRPr="00C748FC">
              <w:rPr>
                <w:b/>
                <w:bCs/>
                <w:color w:val="FF0000"/>
              </w:rPr>
              <w:t>Training Needs Assessment (TNA)</w:t>
            </w:r>
          </w:p>
          <w:p w:rsidR="00C748FC" w:rsidRPr="00B8541E" w:rsidRDefault="00C748FC" w:rsidP="00EA54B8">
            <w:pPr>
              <w:jc w:val="both"/>
              <w:rPr>
                <w:rFonts w:cstheme="minorHAnsi"/>
                <w:b/>
                <w:color w:val="FF0000"/>
              </w:rPr>
            </w:pPr>
          </w:p>
        </w:tc>
        <w:tc>
          <w:tcPr>
            <w:tcW w:w="839" w:type="dxa"/>
            <w:shd w:val="clear" w:color="auto" w:fill="F2F2F2" w:themeFill="background1" w:themeFillShade="F2"/>
          </w:tcPr>
          <w:p w:rsidR="00C748FC" w:rsidRPr="00B8541E" w:rsidRDefault="00C748FC" w:rsidP="00EA54B8">
            <w:pPr>
              <w:jc w:val="both"/>
              <w:rPr>
                <w:rFonts w:cstheme="minorHAnsi"/>
                <w:b/>
                <w:color w:val="FF0000"/>
              </w:rPr>
            </w:pPr>
            <w:r w:rsidRPr="00B8541E">
              <w:rPr>
                <w:rFonts w:cstheme="minorHAnsi"/>
                <w:b/>
                <w:color w:val="FF0000"/>
              </w:rPr>
              <w:t>Yes</w:t>
            </w:r>
          </w:p>
        </w:tc>
        <w:tc>
          <w:tcPr>
            <w:tcW w:w="837" w:type="dxa"/>
            <w:shd w:val="clear" w:color="auto" w:fill="F2F2F2" w:themeFill="background1" w:themeFillShade="F2"/>
          </w:tcPr>
          <w:p w:rsidR="00C748FC" w:rsidRPr="00B8541E" w:rsidRDefault="00C748FC" w:rsidP="00EA54B8">
            <w:pPr>
              <w:jc w:val="both"/>
              <w:rPr>
                <w:rFonts w:cstheme="minorHAnsi"/>
                <w:b/>
                <w:color w:val="FF0000"/>
              </w:rPr>
            </w:pPr>
            <w:r w:rsidRPr="00B8541E">
              <w:rPr>
                <w:rFonts w:cstheme="minorHAnsi"/>
                <w:b/>
                <w:color w:val="FF0000"/>
              </w:rPr>
              <w:t>No</w:t>
            </w:r>
          </w:p>
        </w:tc>
        <w:tc>
          <w:tcPr>
            <w:tcW w:w="888" w:type="dxa"/>
            <w:shd w:val="clear" w:color="auto" w:fill="F2F2F2" w:themeFill="background1" w:themeFillShade="F2"/>
          </w:tcPr>
          <w:p w:rsidR="00C748FC" w:rsidRPr="00B8541E" w:rsidRDefault="00C748FC" w:rsidP="00EA54B8">
            <w:pPr>
              <w:jc w:val="both"/>
              <w:rPr>
                <w:rFonts w:cstheme="minorHAnsi"/>
                <w:b/>
                <w:color w:val="FF0000"/>
              </w:rPr>
            </w:pPr>
            <w:r w:rsidRPr="00B8541E">
              <w:rPr>
                <w:rFonts w:cstheme="minorHAnsi"/>
                <w:b/>
                <w:color w:val="FF0000"/>
              </w:rPr>
              <w:t>N/A</w:t>
            </w:r>
          </w:p>
          <w:p w:rsidR="00C748FC" w:rsidRPr="00B8541E" w:rsidRDefault="00C748FC" w:rsidP="00EA54B8">
            <w:pPr>
              <w:jc w:val="both"/>
              <w:rPr>
                <w:rFonts w:cstheme="minorHAnsi"/>
                <w:b/>
                <w:color w:val="FF0000"/>
              </w:rPr>
            </w:pPr>
          </w:p>
        </w:tc>
      </w:tr>
      <w:tr w:rsidR="00C748FC" w:rsidRPr="00B8541E" w:rsidTr="00EA54B8">
        <w:tc>
          <w:tcPr>
            <w:tcW w:w="742" w:type="dxa"/>
          </w:tcPr>
          <w:p w:rsidR="00C748FC" w:rsidRPr="00B8541E" w:rsidRDefault="00332D14" w:rsidP="008121E3">
            <w:pPr>
              <w:jc w:val="center"/>
              <w:rPr>
                <w:rFonts w:cstheme="minorHAnsi"/>
                <w:b/>
              </w:rPr>
            </w:pPr>
            <w:r>
              <w:rPr>
                <w:rFonts w:cstheme="minorHAnsi"/>
                <w:b/>
              </w:rPr>
              <w:t>2.</w:t>
            </w:r>
            <w:r w:rsidR="00035B1F">
              <w:rPr>
                <w:rFonts w:cstheme="minorHAnsi"/>
                <w:b/>
              </w:rPr>
              <w:t>1</w:t>
            </w:r>
          </w:p>
        </w:tc>
        <w:tc>
          <w:tcPr>
            <w:tcW w:w="5874" w:type="dxa"/>
          </w:tcPr>
          <w:p w:rsidR="00C748FC" w:rsidRPr="00C748FC" w:rsidRDefault="00C748FC" w:rsidP="00C748FC">
            <w:r w:rsidRPr="00C748FC">
              <w:t>Has a TNA been undertaken for each employee to identify the most suitable form of training and the specific MH and PMH work activities that must be included in the practical?</w:t>
            </w:r>
          </w:p>
        </w:tc>
        <w:tc>
          <w:tcPr>
            <w:tcW w:w="839" w:type="dxa"/>
          </w:tcPr>
          <w:p w:rsidR="00C748FC" w:rsidRPr="00B8541E" w:rsidRDefault="00C748FC" w:rsidP="00EA54B8">
            <w:pPr>
              <w:jc w:val="both"/>
              <w:rPr>
                <w:rFonts w:cstheme="minorHAnsi"/>
                <w:b/>
                <w:color w:val="FF0000"/>
              </w:rPr>
            </w:pPr>
          </w:p>
        </w:tc>
        <w:tc>
          <w:tcPr>
            <w:tcW w:w="837" w:type="dxa"/>
          </w:tcPr>
          <w:p w:rsidR="00C748FC" w:rsidRPr="00B8541E" w:rsidRDefault="00C748FC" w:rsidP="00EA54B8">
            <w:pPr>
              <w:jc w:val="both"/>
              <w:rPr>
                <w:rFonts w:cstheme="minorHAnsi"/>
                <w:b/>
                <w:color w:val="FF0000"/>
              </w:rPr>
            </w:pPr>
          </w:p>
        </w:tc>
        <w:tc>
          <w:tcPr>
            <w:tcW w:w="888" w:type="dxa"/>
          </w:tcPr>
          <w:p w:rsidR="00C748FC" w:rsidRPr="00B8541E" w:rsidRDefault="00C748FC" w:rsidP="00EA54B8">
            <w:pPr>
              <w:jc w:val="both"/>
              <w:rPr>
                <w:rFonts w:cstheme="minorHAnsi"/>
                <w:b/>
                <w:color w:val="FF0000"/>
              </w:rPr>
            </w:pPr>
          </w:p>
        </w:tc>
      </w:tr>
      <w:tr w:rsidR="00C748FC" w:rsidRPr="00B8541E" w:rsidTr="00EA54B8">
        <w:tc>
          <w:tcPr>
            <w:tcW w:w="742" w:type="dxa"/>
          </w:tcPr>
          <w:p w:rsidR="00C748FC" w:rsidRPr="00B8541E" w:rsidRDefault="008121E3" w:rsidP="008121E3">
            <w:pPr>
              <w:jc w:val="center"/>
              <w:rPr>
                <w:rFonts w:cstheme="minorHAnsi"/>
                <w:b/>
              </w:rPr>
            </w:pPr>
            <w:r>
              <w:rPr>
                <w:rFonts w:cstheme="minorHAnsi"/>
                <w:b/>
              </w:rPr>
              <w:t>2</w:t>
            </w:r>
            <w:r w:rsidR="00332D14">
              <w:rPr>
                <w:rFonts w:cstheme="minorHAnsi"/>
                <w:b/>
              </w:rPr>
              <w:t>.</w:t>
            </w:r>
            <w:r w:rsidR="00035B1F">
              <w:rPr>
                <w:rFonts w:cstheme="minorHAnsi"/>
                <w:b/>
              </w:rPr>
              <w:t>2</w:t>
            </w:r>
          </w:p>
        </w:tc>
        <w:tc>
          <w:tcPr>
            <w:tcW w:w="5874" w:type="dxa"/>
          </w:tcPr>
          <w:p w:rsidR="00C748FC" w:rsidRPr="00C748FC" w:rsidRDefault="00C748FC" w:rsidP="00C748FC">
            <w:pPr>
              <w:autoSpaceDE w:val="0"/>
              <w:autoSpaceDN w:val="0"/>
              <w:ind w:left="32"/>
            </w:pPr>
            <w:r w:rsidRPr="00C748FC">
              <w:t>Has the TNA taken into account employees most at risk of contracting COVID-19 and those most at risk of serious illness if they catch COVID-19 such as those who:</w:t>
            </w:r>
          </w:p>
          <w:p w:rsidR="00C748FC" w:rsidRPr="00C748FC" w:rsidRDefault="008121E3" w:rsidP="00C748FC">
            <w:pPr>
              <w:pStyle w:val="ListParagraph"/>
              <w:numPr>
                <w:ilvl w:val="0"/>
                <w:numId w:val="2"/>
              </w:numPr>
              <w:autoSpaceDE w:val="0"/>
              <w:autoSpaceDN w:val="0"/>
            </w:pPr>
            <w:r>
              <w:rPr>
                <w:rFonts w:eastAsia="Times New Roman"/>
              </w:rPr>
              <w:t>are 60 years of age and over</w:t>
            </w:r>
          </w:p>
          <w:p w:rsidR="00C748FC" w:rsidRPr="00C748FC" w:rsidRDefault="00C748FC" w:rsidP="00C748FC">
            <w:pPr>
              <w:pStyle w:val="ListParagraph"/>
              <w:numPr>
                <w:ilvl w:val="0"/>
                <w:numId w:val="2"/>
              </w:numPr>
              <w:autoSpaceDE w:val="0"/>
              <w:autoSpaceDN w:val="0"/>
            </w:pPr>
            <w:r w:rsidRPr="00C748FC">
              <w:rPr>
                <w:rFonts w:eastAsia="Times New Roman"/>
              </w:rPr>
              <w:t>have a long-term medical condition - for example, heart disease, lung disease, diabetes, cancer or high blood pressure</w:t>
            </w:r>
          </w:p>
          <w:p w:rsidR="00C748FC" w:rsidRPr="00C748FC" w:rsidRDefault="00C748FC" w:rsidP="00C748FC">
            <w:pPr>
              <w:pStyle w:val="ListParagraph"/>
              <w:numPr>
                <w:ilvl w:val="0"/>
                <w:numId w:val="2"/>
              </w:numPr>
              <w:autoSpaceDE w:val="0"/>
              <w:autoSpaceDN w:val="0"/>
            </w:pPr>
            <w:r w:rsidRPr="00C748FC">
              <w:rPr>
                <w:rFonts w:eastAsia="Times New Roman"/>
              </w:rPr>
              <w:t>have a weak immune system (</w:t>
            </w:r>
            <w:r>
              <w:rPr>
                <w:rFonts w:eastAsia="Times New Roman"/>
              </w:rPr>
              <w:t>immune-</w:t>
            </w:r>
            <w:r w:rsidRPr="00C748FC">
              <w:rPr>
                <w:rFonts w:eastAsia="Times New Roman"/>
              </w:rPr>
              <w:t>suppressed)</w:t>
            </w:r>
          </w:p>
        </w:tc>
        <w:tc>
          <w:tcPr>
            <w:tcW w:w="839" w:type="dxa"/>
          </w:tcPr>
          <w:p w:rsidR="00C748FC" w:rsidRPr="00B8541E" w:rsidRDefault="00C748FC" w:rsidP="00EA54B8">
            <w:pPr>
              <w:jc w:val="both"/>
              <w:rPr>
                <w:rFonts w:cstheme="minorHAnsi"/>
                <w:b/>
                <w:color w:val="FF0000"/>
              </w:rPr>
            </w:pPr>
          </w:p>
        </w:tc>
        <w:tc>
          <w:tcPr>
            <w:tcW w:w="837" w:type="dxa"/>
          </w:tcPr>
          <w:p w:rsidR="00C748FC" w:rsidRPr="00B8541E" w:rsidRDefault="00C748FC" w:rsidP="00EA54B8">
            <w:pPr>
              <w:jc w:val="both"/>
              <w:rPr>
                <w:rFonts w:cstheme="minorHAnsi"/>
                <w:b/>
                <w:color w:val="FF0000"/>
              </w:rPr>
            </w:pPr>
          </w:p>
        </w:tc>
        <w:tc>
          <w:tcPr>
            <w:tcW w:w="888" w:type="dxa"/>
          </w:tcPr>
          <w:p w:rsidR="00C748FC" w:rsidRPr="00B8541E" w:rsidRDefault="00C748FC" w:rsidP="00EA54B8">
            <w:pPr>
              <w:jc w:val="both"/>
              <w:rPr>
                <w:rFonts w:cstheme="minorHAnsi"/>
                <w:b/>
                <w:color w:val="FF0000"/>
              </w:rPr>
            </w:pPr>
          </w:p>
        </w:tc>
      </w:tr>
      <w:tr w:rsidR="00C748FC" w:rsidRPr="00B8541E" w:rsidTr="00EA54B8">
        <w:tc>
          <w:tcPr>
            <w:tcW w:w="742" w:type="dxa"/>
          </w:tcPr>
          <w:p w:rsidR="00C748FC" w:rsidRPr="00B8541E" w:rsidRDefault="00332D14" w:rsidP="008121E3">
            <w:pPr>
              <w:jc w:val="center"/>
              <w:rPr>
                <w:rFonts w:cstheme="minorHAnsi"/>
                <w:b/>
              </w:rPr>
            </w:pPr>
            <w:r>
              <w:rPr>
                <w:rFonts w:cstheme="minorHAnsi"/>
                <w:b/>
              </w:rPr>
              <w:t>2.</w:t>
            </w:r>
            <w:r w:rsidR="00035B1F">
              <w:rPr>
                <w:rFonts w:cstheme="minorHAnsi"/>
                <w:b/>
              </w:rPr>
              <w:t>3</w:t>
            </w:r>
          </w:p>
        </w:tc>
        <w:tc>
          <w:tcPr>
            <w:tcW w:w="5874" w:type="dxa"/>
          </w:tcPr>
          <w:p w:rsidR="00C748FC" w:rsidRPr="008121E3" w:rsidRDefault="00867514" w:rsidP="008121E3">
            <w:pPr>
              <w:autoSpaceDE w:val="0"/>
              <w:autoSpaceDN w:val="0"/>
              <w:rPr>
                <w:color w:val="000000"/>
              </w:rPr>
            </w:pPr>
            <w:r w:rsidRPr="00867514">
              <w:t xml:space="preserve">Are the results of the TNA documented and communicated via the Locally Coordinated Training Request Form </w:t>
            </w:r>
            <w:r w:rsidR="008121E3">
              <w:t xml:space="preserve">(LCTRF) </w:t>
            </w:r>
            <w:r w:rsidRPr="00867514">
              <w:t>to the appropriat</w:t>
            </w:r>
            <w:r w:rsidR="008121E3">
              <w:t>e training provider/Instructor/</w:t>
            </w:r>
            <w:r w:rsidRPr="00867514">
              <w:t>MH Coordinator/Advisor?</w:t>
            </w:r>
          </w:p>
        </w:tc>
        <w:tc>
          <w:tcPr>
            <w:tcW w:w="839" w:type="dxa"/>
          </w:tcPr>
          <w:p w:rsidR="00C748FC" w:rsidRPr="00B8541E" w:rsidRDefault="00C748FC" w:rsidP="00EA54B8">
            <w:pPr>
              <w:jc w:val="both"/>
              <w:rPr>
                <w:rFonts w:cstheme="minorHAnsi"/>
                <w:b/>
                <w:color w:val="FF0000"/>
              </w:rPr>
            </w:pPr>
          </w:p>
        </w:tc>
        <w:tc>
          <w:tcPr>
            <w:tcW w:w="837" w:type="dxa"/>
          </w:tcPr>
          <w:p w:rsidR="00C748FC" w:rsidRPr="00B8541E" w:rsidRDefault="00C748FC" w:rsidP="00EA54B8">
            <w:pPr>
              <w:jc w:val="both"/>
              <w:rPr>
                <w:rFonts w:cstheme="minorHAnsi"/>
                <w:b/>
                <w:color w:val="FF0000"/>
              </w:rPr>
            </w:pPr>
          </w:p>
        </w:tc>
        <w:tc>
          <w:tcPr>
            <w:tcW w:w="888" w:type="dxa"/>
          </w:tcPr>
          <w:p w:rsidR="00C748FC" w:rsidRPr="00B8541E" w:rsidRDefault="00C748FC" w:rsidP="00EA54B8">
            <w:pPr>
              <w:jc w:val="both"/>
              <w:rPr>
                <w:rFonts w:cstheme="minorHAnsi"/>
                <w:b/>
                <w:color w:val="FF0000"/>
              </w:rPr>
            </w:pPr>
          </w:p>
        </w:tc>
      </w:tr>
    </w:tbl>
    <w:p w:rsidR="00912E94" w:rsidRDefault="00912E94"/>
    <w:p w:rsidR="00035B1F" w:rsidRDefault="00035B1F"/>
    <w:p w:rsidR="00912E94" w:rsidRPr="00912E94" w:rsidRDefault="00912E94">
      <w:pPr>
        <w:rPr>
          <w:b/>
          <w:sz w:val="24"/>
          <w:szCs w:val="24"/>
        </w:rPr>
      </w:pPr>
      <w:r w:rsidRPr="00912E94">
        <w:rPr>
          <w:b/>
          <w:sz w:val="24"/>
          <w:szCs w:val="24"/>
        </w:rPr>
        <w:t xml:space="preserve">Element </w:t>
      </w:r>
      <w:r w:rsidR="00332D14">
        <w:rPr>
          <w:b/>
          <w:sz w:val="24"/>
          <w:szCs w:val="24"/>
        </w:rPr>
        <w:t>3</w:t>
      </w:r>
      <w:r w:rsidRPr="00912E94">
        <w:rPr>
          <w:b/>
          <w:sz w:val="24"/>
          <w:szCs w:val="24"/>
        </w:rPr>
        <w:t xml:space="preserve"> – Training Pre-requisites</w:t>
      </w:r>
    </w:p>
    <w:p w:rsidR="00912E94" w:rsidRDefault="00912E94"/>
    <w:tbl>
      <w:tblPr>
        <w:tblStyle w:val="TableGrid"/>
        <w:tblpPr w:leftFromText="180" w:rightFromText="180" w:vertAnchor="text" w:horzAnchor="margin" w:tblpXSpec="center" w:tblpY="53"/>
        <w:tblW w:w="9180" w:type="dxa"/>
        <w:tblLook w:val="04A0" w:firstRow="1" w:lastRow="0" w:firstColumn="1" w:lastColumn="0" w:noHBand="0" w:noVBand="1"/>
      </w:tblPr>
      <w:tblGrid>
        <w:gridCol w:w="742"/>
        <w:gridCol w:w="5874"/>
        <w:gridCol w:w="839"/>
        <w:gridCol w:w="837"/>
        <w:gridCol w:w="888"/>
      </w:tblGrid>
      <w:tr w:rsidR="00867514" w:rsidRPr="00B8541E" w:rsidTr="00EA54B8">
        <w:tc>
          <w:tcPr>
            <w:tcW w:w="742" w:type="dxa"/>
            <w:shd w:val="clear" w:color="auto" w:fill="F2F2F2" w:themeFill="background1" w:themeFillShade="F2"/>
          </w:tcPr>
          <w:p w:rsidR="00867514" w:rsidRPr="00940B41" w:rsidRDefault="00867514" w:rsidP="00EA54B8">
            <w:pPr>
              <w:jc w:val="both"/>
              <w:rPr>
                <w:rFonts w:cstheme="minorHAnsi"/>
                <w:b/>
                <w:color w:val="FF0000"/>
                <w:sz w:val="24"/>
                <w:szCs w:val="24"/>
              </w:rPr>
            </w:pPr>
            <w:r w:rsidRPr="00940B41">
              <w:rPr>
                <w:rFonts w:cstheme="minorHAnsi"/>
                <w:b/>
                <w:color w:val="FF0000"/>
                <w:sz w:val="24"/>
                <w:szCs w:val="24"/>
              </w:rPr>
              <w:t>No.</w:t>
            </w:r>
          </w:p>
        </w:tc>
        <w:tc>
          <w:tcPr>
            <w:tcW w:w="5874" w:type="dxa"/>
            <w:shd w:val="clear" w:color="auto" w:fill="F2F2F2" w:themeFill="background1" w:themeFillShade="F2"/>
          </w:tcPr>
          <w:p w:rsidR="00867514" w:rsidRPr="00940B41" w:rsidRDefault="00867514" w:rsidP="00867514">
            <w:pPr>
              <w:rPr>
                <w:b/>
                <w:bCs/>
                <w:color w:val="FF0000"/>
                <w:sz w:val="24"/>
                <w:szCs w:val="24"/>
              </w:rPr>
            </w:pPr>
            <w:r w:rsidRPr="00940B41">
              <w:rPr>
                <w:b/>
                <w:bCs/>
                <w:color w:val="FF0000"/>
                <w:sz w:val="24"/>
                <w:szCs w:val="24"/>
              </w:rPr>
              <w:t xml:space="preserve">Training Pre-Requites/ Pre-Training Check </w:t>
            </w:r>
          </w:p>
        </w:tc>
        <w:tc>
          <w:tcPr>
            <w:tcW w:w="839" w:type="dxa"/>
            <w:shd w:val="clear" w:color="auto" w:fill="F2F2F2" w:themeFill="background1" w:themeFillShade="F2"/>
          </w:tcPr>
          <w:p w:rsidR="00867514" w:rsidRPr="00940B41" w:rsidRDefault="00867514" w:rsidP="00EA54B8">
            <w:pPr>
              <w:jc w:val="both"/>
              <w:rPr>
                <w:rFonts w:cstheme="minorHAnsi"/>
                <w:b/>
                <w:color w:val="FF0000"/>
                <w:sz w:val="24"/>
                <w:szCs w:val="24"/>
              </w:rPr>
            </w:pPr>
            <w:r w:rsidRPr="00940B41">
              <w:rPr>
                <w:rFonts w:cstheme="minorHAnsi"/>
                <w:b/>
                <w:color w:val="FF0000"/>
                <w:sz w:val="24"/>
                <w:szCs w:val="24"/>
              </w:rPr>
              <w:t>Yes</w:t>
            </w:r>
          </w:p>
        </w:tc>
        <w:tc>
          <w:tcPr>
            <w:tcW w:w="837" w:type="dxa"/>
            <w:shd w:val="clear" w:color="auto" w:fill="F2F2F2" w:themeFill="background1" w:themeFillShade="F2"/>
          </w:tcPr>
          <w:p w:rsidR="00867514" w:rsidRPr="00940B41" w:rsidRDefault="00867514" w:rsidP="00EA54B8">
            <w:pPr>
              <w:jc w:val="both"/>
              <w:rPr>
                <w:rFonts w:cstheme="minorHAnsi"/>
                <w:b/>
                <w:color w:val="FF0000"/>
                <w:sz w:val="24"/>
                <w:szCs w:val="24"/>
              </w:rPr>
            </w:pPr>
            <w:r w:rsidRPr="00940B41">
              <w:rPr>
                <w:rFonts w:cstheme="minorHAnsi"/>
                <w:b/>
                <w:color w:val="FF0000"/>
                <w:sz w:val="24"/>
                <w:szCs w:val="24"/>
              </w:rPr>
              <w:t>No</w:t>
            </w:r>
          </w:p>
        </w:tc>
        <w:tc>
          <w:tcPr>
            <w:tcW w:w="888" w:type="dxa"/>
            <w:shd w:val="clear" w:color="auto" w:fill="F2F2F2" w:themeFill="background1" w:themeFillShade="F2"/>
          </w:tcPr>
          <w:p w:rsidR="00867514" w:rsidRPr="00940B41" w:rsidRDefault="00867514" w:rsidP="00EA54B8">
            <w:pPr>
              <w:jc w:val="both"/>
              <w:rPr>
                <w:rFonts w:cstheme="minorHAnsi"/>
                <w:b/>
                <w:color w:val="FF0000"/>
                <w:sz w:val="24"/>
                <w:szCs w:val="24"/>
              </w:rPr>
            </w:pPr>
            <w:r w:rsidRPr="00940B41">
              <w:rPr>
                <w:rFonts w:cstheme="minorHAnsi"/>
                <w:b/>
                <w:color w:val="FF0000"/>
                <w:sz w:val="24"/>
                <w:szCs w:val="24"/>
              </w:rPr>
              <w:t>N/A</w:t>
            </w:r>
          </w:p>
          <w:p w:rsidR="00867514" w:rsidRPr="00940B41" w:rsidRDefault="00867514" w:rsidP="00EA54B8">
            <w:pPr>
              <w:jc w:val="both"/>
              <w:rPr>
                <w:rFonts w:cstheme="minorHAnsi"/>
                <w:b/>
                <w:color w:val="FF0000"/>
                <w:sz w:val="24"/>
                <w:szCs w:val="24"/>
              </w:rPr>
            </w:pPr>
          </w:p>
        </w:tc>
      </w:tr>
      <w:tr w:rsidR="00F1470D" w:rsidRPr="00B8541E" w:rsidTr="00867514">
        <w:tc>
          <w:tcPr>
            <w:tcW w:w="742" w:type="dxa"/>
            <w:shd w:val="clear" w:color="auto" w:fill="auto"/>
          </w:tcPr>
          <w:p w:rsidR="00F1470D" w:rsidRDefault="00332D14" w:rsidP="00556279">
            <w:pPr>
              <w:jc w:val="center"/>
              <w:rPr>
                <w:rFonts w:cstheme="minorHAnsi"/>
                <w:b/>
              </w:rPr>
            </w:pPr>
            <w:r>
              <w:rPr>
                <w:rFonts w:cstheme="minorHAnsi"/>
                <w:b/>
              </w:rPr>
              <w:t>3.</w:t>
            </w:r>
            <w:r w:rsidR="00035B1F">
              <w:rPr>
                <w:rFonts w:cstheme="minorHAnsi"/>
                <w:b/>
              </w:rPr>
              <w:t>1</w:t>
            </w:r>
          </w:p>
        </w:tc>
        <w:tc>
          <w:tcPr>
            <w:tcW w:w="5874" w:type="dxa"/>
            <w:shd w:val="clear" w:color="auto" w:fill="auto"/>
          </w:tcPr>
          <w:p w:rsidR="00F1470D" w:rsidRPr="00867514" w:rsidRDefault="00F1470D" w:rsidP="005F1D7D">
            <w:r>
              <w:t>Are local instructors being utilised where possible</w:t>
            </w:r>
            <w:r w:rsidR="00332D14">
              <w:t xml:space="preserve"> to provide practical training</w:t>
            </w:r>
          </w:p>
        </w:tc>
        <w:tc>
          <w:tcPr>
            <w:tcW w:w="839" w:type="dxa"/>
            <w:shd w:val="clear" w:color="auto" w:fill="auto"/>
          </w:tcPr>
          <w:p w:rsidR="00F1470D" w:rsidRPr="00B8541E" w:rsidRDefault="00F1470D" w:rsidP="00EA54B8">
            <w:pPr>
              <w:jc w:val="both"/>
              <w:rPr>
                <w:rFonts w:cstheme="minorHAnsi"/>
                <w:b/>
                <w:color w:val="FF0000"/>
              </w:rPr>
            </w:pPr>
          </w:p>
        </w:tc>
        <w:tc>
          <w:tcPr>
            <w:tcW w:w="837" w:type="dxa"/>
            <w:shd w:val="clear" w:color="auto" w:fill="auto"/>
          </w:tcPr>
          <w:p w:rsidR="00F1470D" w:rsidRPr="00B8541E" w:rsidRDefault="00F1470D" w:rsidP="00EA54B8">
            <w:pPr>
              <w:jc w:val="both"/>
              <w:rPr>
                <w:rFonts w:cstheme="minorHAnsi"/>
                <w:b/>
                <w:color w:val="FF0000"/>
              </w:rPr>
            </w:pPr>
          </w:p>
        </w:tc>
        <w:tc>
          <w:tcPr>
            <w:tcW w:w="888" w:type="dxa"/>
            <w:shd w:val="clear" w:color="auto" w:fill="auto"/>
          </w:tcPr>
          <w:p w:rsidR="00F1470D" w:rsidRPr="00B8541E" w:rsidRDefault="00F1470D" w:rsidP="00EA54B8">
            <w:pPr>
              <w:jc w:val="both"/>
              <w:rPr>
                <w:rFonts w:cstheme="minorHAnsi"/>
                <w:b/>
                <w:color w:val="FF0000"/>
              </w:rPr>
            </w:pPr>
          </w:p>
        </w:tc>
      </w:tr>
      <w:tr w:rsidR="00867514" w:rsidRPr="00B8541E" w:rsidTr="00867514">
        <w:tc>
          <w:tcPr>
            <w:tcW w:w="742" w:type="dxa"/>
            <w:shd w:val="clear" w:color="auto" w:fill="auto"/>
          </w:tcPr>
          <w:p w:rsidR="00867514" w:rsidRPr="008121E3" w:rsidRDefault="00332D14" w:rsidP="00556279">
            <w:pPr>
              <w:jc w:val="center"/>
              <w:rPr>
                <w:rFonts w:cstheme="minorHAnsi"/>
                <w:b/>
              </w:rPr>
            </w:pPr>
            <w:r>
              <w:rPr>
                <w:rFonts w:cstheme="minorHAnsi"/>
                <w:b/>
              </w:rPr>
              <w:t>3.</w:t>
            </w:r>
            <w:r w:rsidR="00035B1F">
              <w:rPr>
                <w:rFonts w:cstheme="minorHAnsi"/>
                <w:b/>
              </w:rPr>
              <w:t>2</w:t>
            </w:r>
          </w:p>
        </w:tc>
        <w:tc>
          <w:tcPr>
            <w:tcW w:w="5874" w:type="dxa"/>
            <w:shd w:val="clear" w:color="auto" w:fill="auto"/>
          </w:tcPr>
          <w:p w:rsidR="00867514" w:rsidRPr="008121E3" w:rsidRDefault="00867514" w:rsidP="005F1D7D">
            <w:r w:rsidRPr="00867514">
              <w:t xml:space="preserve">Prior to attending training, have employees completed courses </w:t>
            </w:r>
            <w:r w:rsidR="005F1D7D">
              <w:t xml:space="preserve">and/or received instruction and information as applicable </w:t>
            </w:r>
            <w:r w:rsidRPr="00867514">
              <w:t>specifically related to stopping the spread of COVID-19 including: hand hygiene, infection control, personal protective equipment (PPE)?</w:t>
            </w:r>
            <w:r w:rsidR="00252ED0">
              <w:rPr>
                <w:rStyle w:val="FootnoteReference"/>
              </w:rPr>
              <w:footnoteReference w:id="1"/>
            </w:r>
          </w:p>
        </w:tc>
        <w:tc>
          <w:tcPr>
            <w:tcW w:w="839" w:type="dxa"/>
            <w:shd w:val="clear" w:color="auto" w:fill="auto"/>
          </w:tcPr>
          <w:p w:rsidR="00867514" w:rsidRPr="00B8541E" w:rsidRDefault="00867514" w:rsidP="00EA54B8">
            <w:pPr>
              <w:jc w:val="both"/>
              <w:rPr>
                <w:rFonts w:cstheme="minorHAnsi"/>
                <w:b/>
                <w:color w:val="FF0000"/>
              </w:rPr>
            </w:pPr>
          </w:p>
        </w:tc>
        <w:tc>
          <w:tcPr>
            <w:tcW w:w="837" w:type="dxa"/>
            <w:shd w:val="clear" w:color="auto" w:fill="auto"/>
          </w:tcPr>
          <w:p w:rsidR="00867514" w:rsidRPr="00B8541E" w:rsidRDefault="00867514" w:rsidP="00EA54B8">
            <w:pPr>
              <w:jc w:val="both"/>
              <w:rPr>
                <w:rFonts w:cstheme="minorHAnsi"/>
                <w:b/>
                <w:color w:val="FF0000"/>
              </w:rPr>
            </w:pPr>
          </w:p>
        </w:tc>
        <w:tc>
          <w:tcPr>
            <w:tcW w:w="888" w:type="dxa"/>
            <w:shd w:val="clear" w:color="auto" w:fill="auto"/>
          </w:tcPr>
          <w:p w:rsidR="00867514" w:rsidRPr="00B8541E" w:rsidRDefault="00867514" w:rsidP="00EA54B8">
            <w:pPr>
              <w:jc w:val="both"/>
              <w:rPr>
                <w:rFonts w:cstheme="minorHAnsi"/>
                <w:b/>
                <w:color w:val="FF0000"/>
              </w:rPr>
            </w:pPr>
          </w:p>
        </w:tc>
      </w:tr>
      <w:tr w:rsidR="00867514" w:rsidRPr="00B8541E" w:rsidTr="00867514">
        <w:tc>
          <w:tcPr>
            <w:tcW w:w="742" w:type="dxa"/>
            <w:shd w:val="clear" w:color="auto" w:fill="auto"/>
          </w:tcPr>
          <w:p w:rsidR="00867514" w:rsidRPr="008121E3" w:rsidRDefault="00332D14" w:rsidP="00556279">
            <w:pPr>
              <w:jc w:val="center"/>
              <w:rPr>
                <w:rFonts w:cstheme="minorHAnsi"/>
                <w:b/>
              </w:rPr>
            </w:pPr>
            <w:r>
              <w:rPr>
                <w:rFonts w:cstheme="minorHAnsi"/>
                <w:b/>
              </w:rPr>
              <w:t>3.</w:t>
            </w:r>
            <w:r w:rsidR="00035B1F">
              <w:rPr>
                <w:rFonts w:cstheme="minorHAnsi"/>
                <w:b/>
              </w:rPr>
              <w:t>3</w:t>
            </w:r>
          </w:p>
        </w:tc>
        <w:tc>
          <w:tcPr>
            <w:tcW w:w="5874" w:type="dxa"/>
            <w:shd w:val="clear" w:color="auto" w:fill="auto"/>
          </w:tcPr>
          <w:p w:rsidR="00867514" w:rsidRPr="00C748FC" w:rsidRDefault="00432843" w:rsidP="008121E3">
            <w:pPr>
              <w:rPr>
                <w:b/>
                <w:bCs/>
                <w:color w:val="FF0000"/>
              </w:rPr>
            </w:pPr>
            <w:r w:rsidRPr="00867514">
              <w:rPr>
                <w:color w:val="000000"/>
              </w:rPr>
              <w:t xml:space="preserve">Have employees been advised that if they have any symptoms or feel unwell </w:t>
            </w:r>
            <w:r w:rsidRPr="005F1D7D">
              <w:t>(or suspect they have been exposed to COVID-19)</w:t>
            </w:r>
            <w:r w:rsidRPr="00867514">
              <w:t xml:space="preserve"> </w:t>
            </w:r>
            <w:r w:rsidRPr="00867514">
              <w:rPr>
                <w:color w:val="000000"/>
              </w:rPr>
              <w:t xml:space="preserve">they </w:t>
            </w:r>
            <w:r w:rsidRPr="00867514">
              <w:rPr>
                <w:b/>
                <w:bCs/>
                <w:color w:val="000000"/>
              </w:rPr>
              <w:t>must not</w:t>
            </w:r>
            <w:r w:rsidRPr="00867514">
              <w:rPr>
                <w:color w:val="000000"/>
              </w:rPr>
              <w:t xml:space="preserve"> attend training?</w:t>
            </w:r>
          </w:p>
        </w:tc>
        <w:tc>
          <w:tcPr>
            <w:tcW w:w="839" w:type="dxa"/>
            <w:shd w:val="clear" w:color="auto" w:fill="auto"/>
          </w:tcPr>
          <w:p w:rsidR="00867514" w:rsidRPr="00B8541E" w:rsidRDefault="00867514" w:rsidP="00EA54B8">
            <w:pPr>
              <w:jc w:val="both"/>
              <w:rPr>
                <w:rFonts w:cstheme="minorHAnsi"/>
                <w:b/>
                <w:color w:val="FF0000"/>
              </w:rPr>
            </w:pPr>
          </w:p>
        </w:tc>
        <w:tc>
          <w:tcPr>
            <w:tcW w:w="837" w:type="dxa"/>
            <w:shd w:val="clear" w:color="auto" w:fill="auto"/>
          </w:tcPr>
          <w:p w:rsidR="00867514" w:rsidRPr="00B8541E" w:rsidRDefault="00867514" w:rsidP="00EA54B8">
            <w:pPr>
              <w:jc w:val="both"/>
              <w:rPr>
                <w:rFonts w:cstheme="minorHAnsi"/>
                <w:b/>
                <w:color w:val="FF0000"/>
              </w:rPr>
            </w:pPr>
          </w:p>
        </w:tc>
        <w:tc>
          <w:tcPr>
            <w:tcW w:w="888" w:type="dxa"/>
            <w:shd w:val="clear" w:color="auto" w:fill="auto"/>
          </w:tcPr>
          <w:p w:rsidR="00867514" w:rsidRPr="00B8541E" w:rsidRDefault="00867514" w:rsidP="00EA54B8">
            <w:pPr>
              <w:jc w:val="both"/>
              <w:rPr>
                <w:rFonts w:cstheme="minorHAnsi"/>
                <w:b/>
                <w:color w:val="FF0000"/>
              </w:rPr>
            </w:pPr>
          </w:p>
        </w:tc>
      </w:tr>
      <w:tr w:rsidR="00867514" w:rsidRPr="00B8541E" w:rsidTr="00867514">
        <w:tc>
          <w:tcPr>
            <w:tcW w:w="742" w:type="dxa"/>
            <w:shd w:val="clear" w:color="auto" w:fill="auto"/>
          </w:tcPr>
          <w:p w:rsidR="00867514" w:rsidRPr="008121E3" w:rsidRDefault="00DC1848" w:rsidP="00556279">
            <w:pPr>
              <w:jc w:val="center"/>
              <w:rPr>
                <w:rFonts w:cstheme="minorHAnsi"/>
                <w:b/>
              </w:rPr>
            </w:pPr>
            <w:r>
              <w:rPr>
                <w:rFonts w:cstheme="minorHAnsi"/>
                <w:b/>
              </w:rPr>
              <w:t>3.</w:t>
            </w:r>
            <w:r w:rsidR="00035B1F">
              <w:rPr>
                <w:rFonts w:cstheme="minorHAnsi"/>
                <w:b/>
              </w:rPr>
              <w:t>4</w:t>
            </w:r>
          </w:p>
        </w:tc>
        <w:tc>
          <w:tcPr>
            <w:tcW w:w="5874" w:type="dxa"/>
            <w:shd w:val="clear" w:color="auto" w:fill="auto"/>
          </w:tcPr>
          <w:p w:rsidR="00432843" w:rsidRDefault="00432843" w:rsidP="00867514">
            <w:pPr>
              <w:autoSpaceDE w:val="0"/>
              <w:autoSpaceDN w:val="0"/>
            </w:pPr>
            <w:r w:rsidRPr="00867514">
              <w:t xml:space="preserve">Are </w:t>
            </w:r>
            <w:r w:rsidRPr="00867514">
              <w:rPr>
                <w:color w:val="000000"/>
              </w:rPr>
              <w:t>employees</w:t>
            </w:r>
            <w:r w:rsidRPr="00867514">
              <w:t xml:space="preserve"> aware of</w:t>
            </w:r>
            <w:r>
              <w:t>:</w:t>
            </w:r>
            <w:r w:rsidRPr="00867514">
              <w:t xml:space="preserve"> </w:t>
            </w:r>
          </w:p>
          <w:p w:rsidR="00867514" w:rsidRDefault="00432843" w:rsidP="00432843">
            <w:pPr>
              <w:pStyle w:val="ListParagraph"/>
              <w:numPr>
                <w:ilvl w:val="0"/>
                <w:numId w:val="13"/>
              </w:numPr>
              <w:autoSpaceDE w:val="0"/>
              <w:autoSpaceDN w:val="0"/>
              <w:rPr>
                <w:lang w:val="en-US"/>
              </w:rPr>
            </w:pPr>
            <w:r>
              <w:t>H</w:t>
            </w:r>
            <w:r w:rsidRPr="00432843">
              <w:t xml:space="preserve">and hygiene, </w:t>
            </w:r>
            <w:r w:rsidRPr="00432843">
              <w:rPr>
                <w:lang w:val="en-US"/>
              </w:rPr>
              <w:t>respiratory hygiene, cough etiquette and social distancing requirements?</w:t>
            </w:r>
          </w:p>
          <w:p w:rsidR="00432843" w:rsidRPr="00432843" w:rsidRDefault="00432843" w:rsidP="00432843">
            <w:pPr>
              <w:pStyle w:val="ListParagraph"/>
              <w:numPr>
                <w:ilvl w:val="0"/>
                <w:numId w:val="13"/>
              </w:numPr>
              <w:autoSpaceDE w:val="0"/>
              <w:autoSpaceDN w:val="0"/>
              <w:rPr>
                <w:lang w:val="en-US"/>
              </w:rPr>
            </w:pPr>
            <w:r>
              <w:t xml:space="preserve">The location of welfare facilities, hand sanitizer and waste </w:t>
            </w:r>
            <w:r>
              <w:lastRenderedPageBreak/>
              <w:t>bins?</w:t>
            </w:r>
          </w:p>
          <w:p w:rsidR="00432843" w:rsidRPr="00432843" w:rsidRDefault="00432843" w:rsidP="00432843">
            <w:pPr>
              <w:autoSpaceDE w:val="0"/>
              <w:autoSpaceDN w:val="0"/>
            </w:pPr>
            <w:r w:rsidRPr="00432843">
              <w:t>Always reiterate these guidelines at the start of each session</w:t>
            </w:r>
          </w:p>
        </w:tc>
        <w:tc>
          <w:tcPr>
            <w:tcW w:w="839" w:type="dxa"/>
            <w:shd w:val="clear" w:color="auto" w:fill="auto"/>
          </w:tcPr>
          <w:p w:rsidR="00867514" w:rsidRPr="00B8541E" w:rsidRDefault="00867514" w:rsidP="00EA54B8">
            <w:pPr>
              <w:jc w:val="both"/>
              <w:rPr>
                <w:rFonts w:cstheme="minorHAnsi"/>
                <w:b/>
                <w:color w:val="FF0000"/>
              </w:rPr>
            </w:pPr>
          </w:p>
        </w:tc>
        <w:tc>
          <w:tcPr>
            <w:tcW w:w="837" w:type="dxa"/>
            <w:shd w:val="clear" w:color="auto" w:fill="auto"/>
          </w:tcPr>
          <w:p w:rsidR="00867514" w:rsidRPr="00B8541E" w:rsidRDefault="00867514" w:rsidP="00EA54B8">
            <w:pPr>
              <w:jc w:val="both"/>
              <w:rPr>
                <w:rFonts w:cstheme="minorHAnsi"/>
                <w:b/>
                <w:color w:val="FF0000"/>
              </w:rPr>
            </w:pPr>
          </w:p>
        </w:tc>
        <w:tc>
          <w:tcPr>
            <w:tcW w:w="888" w:type="dxa"/>
            <w:shd w:val="clear" w:color="auto" w:fill="auto"/>
          </w:tcPr>
          <w:p w:rsidR="00867514" w:rsidRPr="00B8541E" w:rsidRDefault="00867514" w:rsidP="00EA54B8">
            <w:pPr>
              <w:jc w:val="both"/>
              <w:rPr>
                <w:rFonts w:cstheme="minorHAnsi"/>
                <w:b/>
                <w:color w:val="FF0000"/>
              </w:rPr>
            </w:pPr>
          </w:p>
        </w:tc>
      </w:tr>
      <w:tr w:rsidR="00867514" w:rsidRPr="00B8541E" w:rsidTr="00867514">
        <w:tc>
          <w:tcPr>
            <w:tcW w:w="742" w:type="dxa"/>
            <w:shd w:val="clear" w:color="auto" w:fill="auto"/>
          </w:tcPr>
          <w:p w:rsidR="00867514" w:rsidRPr="008121E3" w:rsidRDefault="00DC1848" w:rsidP="00556279">
            <w:pPr>
              <w:jc w:val="center"/>
              <w:rPr>
                <w:rFonts w:cstheme="minorHAnsi"/>
                <w:b/>
              </w:rPr>
            </w:pPr>
            <w:r>
              <w:rPr>
                <w:rFonts w:cstheme="minorHAnsi"/>
                <w:b/>
              </w:rPr>
              <w:lastRenderedPageBreak/>
              <w:t>3.</w:t>
            </w:r>
            <w:r w:rsidR="00035B1F">
              <w:rPr>
                <w:rFonts w:cstheme="minorHAnsi"/>
                <w:b/>
              </w:rPr>
              <w:t>5</w:t>
            </w:r>
          </w:p>
        </w:tc>
        <w:tc>
          <w:tcPr>
            <w:tcW w:w="5874" w:type="dxa"/>
            <w:shd w:val="clear" w:color="auto" w:fill="auto"/>
          </w:tcPr>
          <w:p w:rsidR="00867514" w:rsidRPr="00867514" w:rsidRDefault="00432843" w:rsidP="00867514">
            <w:pPr>
              <w:autoSpaceDE w:val="0"/>
              <w:autoSpaceDN w:val="0"/>
              <w:rPr>
                <w:color w:val="000000"/>
              </w:rPr>
            </w:pPr>
            <w:r w:rsidRPr="00867514">
              <w:t xml:space="preserve">Do </w:t>
            </w:r>
            <w:r w:rsidRPr="00867514">
              <w:rPr>
                <w:color w:val="000000"/>
              </w:rPr>
              <w:t>employees</w:t>
            </w:r>
            <w:r w:rsidRPr="00867514">
              <w:t xml:space="preserve"> adhere to </w:t>
            </w:r>
            <w:r w:rsidRPr="00867514">
              <w:rPr>
                <w:lang w:val="en-US"/>
              </w:rPr>
              <w:t>respiratory hygiene, cough etiquette and social distancing?</w:t>
            </w:r>
          </w:p>
        </w:tc>
        <w:tc>
          <w:tcPr>
            <w:tcW w:w="839" w:type="dxa"/>
            <w:shd w:val="clear" w:color="auto" w:fill="auto"/>
          </w:tcPr>
          <w:p w:rsidR="00867514" w:rsidRPr="00B8541E" w:rsidRDefault="00867514" w:rsidP="00EA54B8">
            <w:pPr>
              <w:jc w:val="both"/>
              <w:rPr>
                <w:rFonts w:cstheme="minorHAnsi"/>
                <w:b/>
                <w:color w:val="FF0000"/>
              </w:rPr>
            </w:pPr>
          </w:p>
        </w:tc>
        <w:tc>
          <w:tcPr>
            <w:tcW w:w="837" w:type="dxa"/>
            <w:shd w:val="clear" w:color="auto" w:fill="auto"/>
          </w:tcPr>
          <w:p w:rsidR="00867514" w:rsidRPr="00B8541E" w:rsidRDefault="00867514" w:rsidP="00EA54B8">
            <w:pPr>
              <w:jc w:val="both"/>
              <w:rPr>
                <w:rFonts w:cstheme="minorHAnsi"/>
                <w:b/>
                <w:color w:val="FF0000"/>
              </w:rPr>
            </w:pPr>
          </w:p>
        </w:tc>
        <w:tc>
          <w:tcPr>
            <w:tcW w:w="888" w:type="dxa"/>
            <w:shd w:val="clear" w:color="auto" w:fill="auto"/>
          </w:tcPr>
          <w:p w:rsidR="00867514" w:rsidRPr="00B8541E" w:rsidRDefault="00867514" w:rsidP="00EA54B8">
            <w:pPr>
              <w:jc w:val="both"/>
              <w:rPr>
                <w:rFonts w:cstheme="minorHAnsi"/>
                <w:b/>
                <w:color w:val="FF0000"/>
              </w:rPr>
            </w:pPr>
          </w:p>
        </w:tc>
      </w:tr>
      <w:tr w:rsidR="00867514" w:rsidRPr="00B8541E" w:rsidTr="00867514">
        <w:tc>
          <w:tcPr>
            <w:tcW w:w="742" w:type="dxa"/>
            <w:shd w:val="clear" w:color="auto" w:fill="auto"/>
          </w:tcPr>
          <w:p w:rsidR="00867514" w:rsidRPr="008121E3" w:rsidRDefault="00DC1848" w:rsidP="00556279">
            <w:pPr>
              <w:jc w:val="center"/>
              <w:rPr>
                <w:rFonts w:cstheme="minorHAnsi"/>
                <w:b/>
              </w:rPr>
            </w:pPr>
            <w:r>
              <w:rPr>
                <w:rFonts w:cstheme="minorHAnsi"/>
                <w:b/>
              </w:rPr>
              <w:t>3.</w:t>
            </w:r>
            <w:r w:rsidR="00035B1F">
              <w:rPr>
                <w:rFonts w:cstheme="minorHAnsi"/>
                <w:b/>
              </w:rPr>
              <w:t>6</w:t>
            </w:r>
          </w:p>
        </w:tc>
        <w:tc>
          <w:tcPr>
            <w:tcW w:w="5874" w:type="dxa"/>
            <w:shd w:val="clear" w:color="auto" w:fill="auto"/>
          </w:tcPr>
          <w:p w:rsidR="00867514" w:rsidRPr="00867514" w:rsidRDefault="00432843" w:rsidP="00867514">
            <w:pPr>
              <w:autoSpaceDE w:val="0"/>
              <w:autoSpaceDN w:val="0"/>
              <w:rPr>
                <w:lang w:val="en-US"/>
              </w:rPr>
            </w:pPr>
            <w:r>
              <w:rPr>
                <w:rFonts w:eastAsia="Times New Roman"/>
              </w:rPr>
              <w:t xml:space="preserve">Are </w:t>
            </w:r>
            <w:r>
              <w:rPr>
                <w:rFonts w:eastAsia="Times New Roman"/>
                <w:color w:val="000000"/>
              </w:rPr>
              <w:t>employees</w:t>
            </w:r>
            <w:r>
              <w:rPr>
                <w:rFonts w:eastAsia="Times New Roman"/>
              </w:rPr>
              <w:t xml:space="preserve"> instructed to bring minimal personal belongings into the training room to avoid risk of contamination?</w:t>
            </w:r>
          </w:p>
        </w:tc>
        <w:tc>
          <w:tcPr>
            <w:tcW w:w="839" w:type="dxa"/>
            <w:shd w:val="clear" w:color="auto" w:fill="auto"/>
          </w:tcPr>
          <w:p w:rsidR="00867514" w:rsidRPr="00B8541E" w:rsidRDefault="00867514" w:rsidP="00EA54B8">
            <w:pPr>
              <w:jc w:val="both"/>
              <w:rPr>
                <w:rFonts w:cstheme="minorHAnsi"/>
                <w:b/>
                <w:color w:val="FF0000"/>
              </w:rPr>
            </w:pPr>
          </w:p>
        </w:tc>
        <w:tc>
          <w:tcPr>
            <w:tcW w:w="837" w:type="dxa"/>
            <w:shd w:val="clear" w:color="auto" w:fill="auto"/>
          </w:tcPr>
          <w:p w:rsidR="00867514" w:rsidRPr="00B8541E" w:rsidRDefault="00867514" w:rsidP="00EA54B8">
            <w:pPr>
              <w:jc w:val="both"/>
              <w:rPr>
                <w:rFonts w:cstheme="minorHAnsi"/>
                <w:b/>
                <w:color w:val="FF0000"/>
              </w:rPr>
            </w:pPr>
          </w:p>
        </w:tc>
        <w:tc>
          <w:tcPr>
            <w:tcW w:w="888" w:type="dxa"/>
            <w:shd w:val="clear" w:color="auto" w:fill="auto"/>
          </w:tcPr>
          <w:p w:rsidR="00867514" w:rsidRPr="00B8541E" w:rsidRDefault="00867514" w:rsidP="00EA54B8">
            <w:pPr>
              <w:jc w:val="both"/>
              <w:rPr>
                <w:rFonts w:cstheme="minorHAnsi"/>
                <w:b/>
                <w:color w:val="FF0000"/>
              </w:rPr>
            </w:pPr>
          </w:p>
        </w:tc>
      </w:tr>
      <w:tr w:rsidR="00867514" w:rsidRPr="00B8541E" w:rsidTr="00912E94">
        <w:tc>
          <w:tcPr>
            <w:tcW w:w="742" w:type="dxa"/>
            <w:shd w:val="clear" w:color="auto" w:fill="auto"/>
          </w:tcPr>
          <w:p w:rsidR="00867514" w:rsidRPr="008121E3" w:rsidRDefault="00DC1848" w:rsidP="00556279">
            <w:pPr>
              <w:jc w:val="center"/>
              <w:rPr>
                <w:rFonts w:cstheme="minorHAnsi"/>
                <w:b/>
              </w:rPr>
            </w:pPr>
            <w:r>
              <w:rPr>
                <w:rFonts w:cstheme="minorHAnsi"/>
                <w:b/>
              </w:rPr>
              <w:t>3.</w:t>
            </w:r>
            <w:r w:rsidR="00035B1F">
              <w:rPr>
                <w:rFonts w:cstheme="minorHAnsi"/>
                <w:b/>
              </w:rPr>
              <w:t>7</w:t>
            </w:r>
          </w:p>
        </w:tc>
        <w:tc>
          <w:tcPr>
            <w:tcW w:w="5874" w:type="dxa"/>
            <w:shd w:val="clear" w:color="auto" w:fill="auto"/>
          </w:tcPr>
          <w:p w:rsidR="00867514" w:rsidRPr="00867514" w:rsidRDefault="00432843" w:rsidP="00432843">
            <w:pPr>
              <w:autoSpaceDE w:val="0"/>
              <w:autoSpaceDN w:val="0"/>
              <w:rPr>
                <w:lang w:val="en-US"/>
              </w:rPr>
            </w:pPr>
            <w:r w:rsidRPr="00035B1F">
              <w:rPr>
                <w:rFonts w:eastAsia="Times New Roman"/>
              </w:rPr>
              <w:t>Are employees aware of the need to bring a change of clothes if attending training immediately after leaving a clinical environment?</w:t>
            </w:r>
          </w:p>
        </w:tc>
        <w:tc>
          <w:tcPr>
            <w:tcW w:w="839" w:type="dxa"/>
            <w:shd w:val="clear" w:color="auto" w:fill="auto"/>
          </w:tcPr>
          <w:p w:rsidR="00867514" w:rsidRPr="00B8541E" w:rsidRDefault="00867514" w:rsidP="00EA54B8">
            <w:pPr>
              <w:jc w:val="both"/>
              <w:rPr>
                <w:rFonts w:cstheme="minorHAnsi"/>
                <w:b/>
                <w:color w:val="FF0000"/>
              </w:rPr>
            </w:pPr>
          </w:p>
        </w:tc>
        <w:tc>
          <w:tcPr>
            <w:tcW w:w="837" w:type="dxa"/>
            <w:shd w:val="clear" w:color="auto" w:fill="auto"/>
          </w:tcPr>
          <w:p w:rsidR="00867514" w:rsidRPr="00B8541E" w:rsidRDefault="00867514" w:rsidP="00EA54B8">
            <w:pPr>
              <w:jc w:val="both"/>
              <w:rPr>
                <w:rFonts w:cstheme="minorHAnsi"/>
                <w:b/>
                <w:color w:val="FF0000"/>
              </w:rPr>
            </w:pPr>
          </w:p>
        </w:tc>
        <w:tc>
          <w:tcPr>
            <w:tcW w:w="888" w:type="dxa"/>
            <w:shd w:val="clear" w:color="auto" w:fill="auto"/>
          </w:tcPr>
          <w:p w:rsidR="00867514" w:rsidRPr="00B8541E" w:rsidRDefault="00867514" w:rsidP="00EA54B8">
            <w:pPr>
              <w:jc w:val="both"/>
              <w:rPr>
                <w:rFonts w:cstheme="minorHAnsi"/>
                <w:b/>
                <w:color w:val="FF0000"/>
              </w:rPr>
            </w:pPr>
          </w:p>
        </w:tc>
      </w:tr>
    </w:tbl>
    <w:p w:rsidR="00AC6C5B" w:rsidRDefault="00AC6C5B" w:rsidP="00AC6C5B"/>
    <w:p w:rsidR="00252ED0" w:rsidRDefault="00252ED0" w:rsidP="00AC6C5B"/>
    <w:p w:rsidR="00912E94" w:rsidRPr="00912E94" w:rsidRDefault="00912E94" w:rsidP="00AC6C5B">
      <w:pPr>
        <w:rPr>
          <w:b/>
          <w:sz w:val="24"/>
          <w:szCs w:val="24"/>
        </w:rPr>
      </w:pPr>
      <w:r w:rsidRPr="00912E94">
        <w:rPr>
          <w:b/>
          <w:sz w:val="24"/>
          <w:szCs w:val="24"/>
        </w:rPr>
        <w:t xml:space="preserve">Element </w:t>
      </w:r>
      <w:r w:rsidR="00DC1848">
        <w:rPr>
          <w:b/>
          <w:sz w:val="24"/>
          <w:szCs w:val="24"/>
        </w:rPr>
        <w:t>4</w:t>
      </w:r>
      <w:r w:rsidRPr="00912E94">
        <w:rPr>
          <w:b/>
          <w:sz w:val="24"/>
          <w:szCs w:val="24"/>
        </w:rPr>
        <w:t xml:space="preserve"> –</w:t>
      </w:r>
      <w:r>
        <w:rPr>
          <w:b/>
          <w:sz w:val="24"/>
          <w:szCs w:val="24"/>
        </w:rPr>
        <w:t xml:space="preserve"> Training Venue</w:t>
      </w:r>
      <w:r w:rsidR="00F55AB2">
        <w:rPr>
          <w:b/>
          <w:sz w:val="24"/>
          <w:szCs w:val="24"/>
        </w:rPr>
        <w:t xml:space="preserve"> Setup</w:t>
      </w:r>
      <w:r w:rsidR="00940B41">
        <w:rPr>
          <w:b/>
          <w:sz w:val="24"/>
          <w:szCs w:val="24"/>
        </w:rPr>
        <w:t xml:space="preserve"> and Hygiene</w:t>
      </w:r>
    </w:p>
    <w:p w:rsidR="00912E94" w:rsidRDefault="00912E94" w:rsidP="00AC6C5B"/>
    <w:tbl>
      <w:tblPr>
        <w:tblStyle w:val="TableGrid"/>
        <w:tblpPr w:leftFromText="180" w:rightFromText="180" w:vertAnchor="text" w:horzAnchor="margin" w:tblpXSpec="center" w:tblpY="53"/>
        <w:tblW w:w="9180" w:type="dxa"/>
        <w:tblLook w:val="04A0" w:firstRow="1" w:lastRow="0" w:firstColumn="1" w:lastColumn="0" w:noHBand="0" w:noVBand="1"/>
      </w:tblPr>
      <w:tblGrid>
        <w:gridCol w:w="742"/>
        <w:gridCol w:w="5874"/>
        <w:gridCol w:w="839"/>
        <w:gridCol w:w="837"/>
        <w:gridCol w:w="888"/>
      </w:tblGrid>
      <w:tr w:rsidR="00912E94" w:rsidRPr="009071C3" w:rsidTr="00EA54B8">
        <w:tc>
          <w:tcPr>
            <w:tcW w:w="742" w:type="dxa"/>
            <w:shd w:val="clear" w:color="auto" w:fill="F2F2F2" w:themeFill="background1" w:themeFillShade="F2"/>
          </w:tcPr>
          <w:p w:rsidR="00912E94" w:rsidRPr="00940B41" w:rsidRDefault="00912E94" w:rsidP="00EA54B8">
            <w:pPr>
              <w:jc w:val="both"/>
              <w:rPr>
                <w:rFonts w:cstheme="minorHAnsi"/>
                <w:b/>
                <w:color w:val="FF0000"/>
                <w:sz w:val="24"/>
                <w:szCs w:val="24"/>
              </w:rPr>
            </w:pPr>
            <w:r w:rsidRPr="00940B41">
              <w:rPr>
                <w:rFonts w:cstheme="minorHAnsi"/>
                <w:b/>
                <w:color w:val="FF0000"/>
                <w:sz w:val="24"/>
                <w:szCs w:val="24"/>
              </w:rPr>
              <w:t>No.</w:t>
            </w:r>
          </w:p>
        </w:tc>
        <w:tc>
          <w:tcPr>
            <w:tcW w:w="5874" w:type="dxa"/>
            <w:shd w:val="clear" w:color="auto" w:fill="F2F2F2" w:themeFill="background1" w:themeFillShade="F2"/>
          </w:tcPr>
          <w:p w:rsidR="00912E94" w:rsidRPr="00940B41" w:rsidRDefault="00940B41" w:rsidP="00EA54B8">
            <w:pPr>
              <w:jc w:val="both"/>
              <w:rPr>
                <w:rFonts w:cstheme="minorHAnsi"/>
                <w:b/>
                <w:color w:val="FF0000"/>
                <w:sz w:val="24"/>
                <w:szCs w:val="24"/>
              </w:rPr>
            </w:pPr>
            <w:r w:rsidRPr="00940B41">
              <w:rPr>
                <w:rFonts w:cstheme="minorHAnsi"/>
                <w:b/>
                <w:color w:val="FF0000"/>
                <w:sz w:val="24"/>
                <w:szCs w:val="24"/>
              </w:rPr>
              <w:t>Training Venue Setup and Hygiene</w:t>
            </w:r>
          </w:p>
        </w:tc>
        <w:tc>
          <w:tcPr>
            <w:tcW w:w="839" w:type="dxa"/>
            <w:shd w:val="clear" w:color="auto" w:fill="F2F2F2" w:themeFill="background1" w:themeFillShade="F2"/>
          </w:tcPr>
          <w:p w:rsidR="00912E94" w:rsidRPr="00940B41" w:rsidRDefault="00912E94" w:rsidP="00EA54B8">
            <w:pPr>
              <w:jc w:val="both"/>
              <w:rPr>
                <w:rFonts w:cstheme="minorHAnsi"/>
                <w:b/>
                <w:color w:val="FF0000"/>
                <w:sz w:val="24"/>
                <w:szCs w:val="24"/>
              </w:rPr>
            </w:pPr>
            <w:r w:rsidRPr="00940B41">
              <w:rPr>
                <w:rFonts w:cstheme="minorHAnsi"/>
                <w:b/>
                <w:color w:val="FF0000"/>
                <w:sz w:val="24"/>
                <w:szCs w:val="24"/>
              </w:rPr>
              <w:t>Yes</w:t>
            </w:r>
          </w:p>
        </w:tc>
        <w:tc>
          <w:tcPr>
            <w:tcW w:w="837" w:type="dxa"/>
            <w:shd w:val="clear" w:color="auto" w:fill="F2F2F2" w:themeFill="background1" w:themeFillShade="F2"/>
          </w:tcPr>
          <w:p w:rsidR="00912E94" w:rsidRPr="00940B41" w:rsidRDefault="00912E94" w:rsidP="00EA54B8">
            <w:pPr>
              <w:jc w:val="both"/>
              <w:rPr>
                <w:rFonts w:cstheme="minorHAnsi"/>
                <w:b/>
                <w:color w:val="FF0000"/>
                <w:sz w:val="24"/>
                <w:szCs w:val="24"/>
              </w:rPr>
            </w:pPr>
            <w:r w:rsidRPr="00940B41">
              <w:rPr>
                <w:rFonts w:cstheme="minorHAnsi"/>
                <w:b/>
                <w:color w:val="FF0000"/>
                <w:sz w:val="24"/>
                <w:szCs w:val="24"/>
              </w:rPr>
              <w:t>No</w:t>
            </w:r>
          </w:p>
        </w:tc>
        <w:tc>
          <w:tcPr>
            <w:tcW w:w="888" w:type="dxa"/>
            <w:shd w:val="clear" w:color="auto" w:fill="F2F2F2" w:themeFill="background1" w:themeFillShade="F2"/>
          </w:tcPr>
          <w:p w:rsidR="00912E94" w:rsidRPr="00940B41" w:rsidRDefault="00912E94" w:rsidP="00EA54B8">
            <w:pPr>
              <w:jc w:val="both"/>
              <w:rPr>
                <w:rFonts w:cstheme="minorHAnsi"/>
                <w:b/>
                <w:color w:val="FF0000"/>
                <w:sz w:val="24"/>
                <w:szCs w:val="24"/>
              </w:rPr>
            </w:pPr>
            <w:r w:rsidRPr="00940B41">
              <w:rPr>
                <w:rFonts w:cstheme="minorHAnsi"/>
                <w:b/>
                <w:color w:val="FF0000"/>
                <w:sz w:val="24"/>
                <w:szCs w:val="24"/>
              </w:rPr>
              <w:t>N/A</w:t>
            </w:r>
          </w:p>
          <w:p w:rsidR="00912E94" w:rsidRPr="00940B41" w:rsidRDefault="00912E94" w:rsidP="00EA54B8">
            <w:pPr>
              <w:jc w:val="both"/>
              <w:rPr>
                <w:rFonts w:cstheme="minorHAnsi"/>
                <w:b/>
                <w:color w:val="FF0000"/>
                <w:sz w:val="24"/>
                <w:szCs w:val="24"/>
              </w:rPr>
            </w:pPr>
          </w:p>
        </w:tc>
      </w:tr>
      <w:tr w:rsidR="00332D14" w:rsidRPr="009071C3" w:rsidTr="00EA54B8">
        <w:tc>
          <w:tcPr>
            <w:tcW w:w="742" w:type="dxa"/>
          </w:tcPr>
          <w:p w:rsidR="00332D14" w:rsidRDefault="00DC1848" w:rsidP="00F55AB2">
            <w:pPr>
              <w:jc w:val="center"/>
              <w:rPr>
                <w:rFonts w:cstheme="minorHAnsi"/>
                <w:b/>
              </w:rPr>
            </w:pPr>
            <w:r>
              <w:rPr>
                <w:rFonts w:cstheme="minorHAnsi"/>
                <w:b/>
              </w:rPr>
              <w:t>4.</w:t>
            </w:r>
            <w:r w:rsidR="00035B1F">
              <w:rPr>
                <w:rFonts w:cstheme="minorHAnsi"/>
                <w:b/>
              </w:rPr>
              <w:t>1</w:t>
            </w:r>
          </w:p>
        </w:tc>
        <w:tc>
          <w:tcPr>
            <w:tcW w:w="5874" w:type="dxa"/>
          </w:tcPr>
          <w:p w:rsidR="00332D14" w:rsidRPr="003D1D00" w:rsidRDefault="00332D14" w:rsidP="00940B41">
            <w:pPr>
              <w:jc w:val="both"/>
            </w:pPr>
            <w:r>
              <w:t>Is the training room remote from the clinical/care environment?</w:t>
            </w:r>
          </w:p>
        </w:tc>
        <w:tc>
          <w:tcPr>
            <w:tcW w:w="839" w:type="dxa"/>
          </w:tcPr>
          <w:p w:rsidR="00332D14" w:rsidRPr="00B8541E" w:rsidRDefault="00332D14" w:rsidP="00EA54B8">
            <w:pPr>
              <w:jc w:val="both"/>
              <w:rPr>
                <w:rFonts w:cstheme="minorHAnsi"/>
                <w:b/>
                <w:color w:val="FF0000"/>
              </w:rPr>
            </w:pPr>
          </w:p>
        </w:tc>
        <w:tc>
          <w:tcPr>
            <w:tcW w:w="837" w:type="dxa"/>
          </w:tcPr>
          <w:p w:rsidR="00332D14" w:rsidRPr="00B8541E" w:rsidRDefault="00332D14" w:rsidP="00EA54B8">
            <w:pPr>
              <w:jc w:val="both"/>
              <w:rPr>
                <w:rFonts w:cstheme="minorHAnsi"/>
                <w:b/>
                <w:color w:val="FF0000"/>
              </w:rPr>
            </w:pPr>
          </w:p>
        </w:tc>
        <w:tc>
          <w:tcPr>
            <w:tcW w:w="888" w:type="dxa"/>
          </w:tcPr>
          <w:p w:rsidR="00332D14" w:rsidRPr="00B8541E" w:rsidRDefault="00332D14" w:rsidP="00EA54B8">
            <w:pPr>
              <w:jc w:val="both"/>
              <w:rPr>
                <w:rFonts w:cstheme="minorHAnsi"/>
                <w:b/>
                <w:color w:val="FF0000"/>
              </w:rPr>
            </w:pPr>
          </w:p>
        </w:tc>
      </w:tr>
      <w:tr w:rsidR="00940B41" w:rsidRPr="009071C3" w:rsidTr="00EA54B8">
        <w:tc>
          <w:tcPr>
            <w:tcW w:w="742" w:type="dxa"/>
          </w:tcPr>
          <w:p w:rsidR="00940B41" w:rsidRPr="00B8541E" w:rsidRDefault="00DC1848" w:rsidP="00F55AB2">
            <w:pPr>
              <w:jc w:val="center"/>
              <w:rPr>
                <w:rFonts w:cstheme="minorHAnsi"/>
                <w:b/>
              </w:rPr>
            </w:pPr>
            <w:r>
              <w:rPr>
                <w:rFonts w:cstheme="minorHAnsi"/>
                <w:b/>
              </w:rPr>
              <w:t>4.</w:t>
            </w:r>
            <w:r w:rsidR="00035B1F">
              <w:rPr>
                <w:rFonts w:cstheme="minorHAnsi"/>
                <w:b/>
              </w:rPr>
              <w:t>2</w:t>
            </w:r>
          </w:p>
        </w:tc>
        <w:tc>
          <w:tcPr>
            <w:tcW w:w="5874" w:type="dxa"/>
          </w:tcPr>
          <w:p w:rsidR="00940B41" w:rsidRDefault="00940B41" w:rsidP="00940B41">
            <w:pPr>
              <w:jc w:val="both"/>
            </w:pPr>
            <w:r w:rsidRPr="003D1D00">
              <w:t>Are there adequate hand washing facilities available so that the instructor and participant can wash hands frequently</w:t>
            </w:r>
            <w:r>
              <w:t>,</w:t>
            </w:r>
            <w:r w:rsidRPr="003D1D00">
              <w:t xml:space="preserve"> </w:t>
            </w:r>
            <w:r>
              <w:t>i.e.</w:t>
            </w:r>
            <w:r w:rsidRPr="003D1D00">
              <w:t xml:space="preserve"> start and end of training session, before and after lunch break?</w:t>
            </w:r>
          </w:p>
        </w:tc>
        <w:tc>
          <w:tcPr>
            <w:tcW w:w="839" w:type="dxa"/>
          </w:tcPr>
          <w:p w:rsidR="00940B41" w:rsidRPr="00B8541E" w:rsidRDefault="00940B41" w:rsidP="00EA54B8">
            <w:pPr>
              <w:jc w:val="both"/>
              <w:rPr>
                <w:rFonts w:cstheme="minorHAnsi"/>
                <w:b/>
                <w:color w:val="FF0000"/>
              </w:rPr>
            </w:pPr>
          </w:p>
        </w:tc>
        <w:tc>
          <w:tcPr>
            <w:tcW w:w="837" w:type="dxa"/>
          </w:tcPr>
          <w:p w:rsidR="00940B41" w:rsidRPr="00B8541E" w:rsidRDefault="00940B41" w:rsidP="00EA54B8">
            <w:pPr>
              <w:jc w:val="both"/>
              <w:rPr>
                <w:rFonts w:cstheme="minorHAnsi"/>
                <w:b/>
                <w:color w:val="FF0000"/>
              </w:rPr>
            </w:pPr>
          </w:p>
        </w:tc>
        <w:tc>
          <w:tcPr>
            <w:tcW w:w="888" w:type="dxa"/>
          </w:tcPr>
          <w:p w:rsidR="00940B41" w:rsidRPr="00B8541E" w:rsidRDefault="00940B41" w:rsidP="00EA54B8">
            <w:pPr>
              <w:jc w:val="both"/>
              <w:rPr>
                <w:rFonts w:cstheme="minorHAnsi"/>
                <w:b/>
                <w:color w:val="FF0000"/>
              </w:rPr>
            </w:pPr>
          </w:p>
        </w:tc>
      </w:tr>
      <w:tr w:rsidR="00940B41" w:rsidRPr="009071C3" w:rsidTr="00EA54B8">
        <w:tc>
          <w:tcPr>
            <w:tcW w:w="742" w:type="dxa"/>
          </w:tcPr>
          <w:p w:rsidR="00940B41" w:rsidRDefault="00DC1848" w:rsidP="00F55AB2">
            <w:pPr>
              <w:jc w:val="center"/>
              <w:rPr>
                <w:rFonts w:cstheme="minorHAnsi"/>
                <w:b/>
              </w:rPr>
            </w:pPr>
            <w:r>
              <w:rPr>
                <w:rFonts w:cstheme="minorHAnsi"/>
                <w:b/>
              </w:rPr>
              <w:t>4.</w:t>
            </w:r>
            <w:r w:rsidR="00035B1F">
              <w:rPr>
                <w:rFonts w:cstheme="minorHAnsi"/>
                <w:b/>
              </w:rPr>
              <w:t>3</w:t>
            </w:r>
          </w:p>
        </w:tc>
        <w:tc>
          <w:tcPr>
            <w:tcW w:w="5874" w:type="dxa"/>
          </w:tcPr>
          <w:p w:rsidR="00940B41" w:rsidRDefault="00940B41" w:rsidP="001B426F">
            <w:pPr>
              <w:jc w:val="both"/>
            </w:pPr>
            <w:r>
              <w:t>Is there an adequate supply of alcohol based hand rub to allow the instructor and participant to clean hands between each practical demonstration?</w:t>
            </w:r>
          </w:p>
        </w:tc>
        <w:tc>
          <w:tcPr>
            <w:tcW w:w="839" w:type="dxa"/>
          </w:tcPr>
          <w:p w:rsidR="00940B41" w:rsidRPr="00B8541E" w:rsidRDefault="00940B41" w:rsidP="00EA54B8">
            <w:pPr>
              <w:jc w:val="both"/>
              <w:rPr>
                <w:rFonts w:cstheme="minorHAnsi"/>
                <w:b/>
                <w:color w:val="FF0000"/>
              </w:rPr>
            </w:pPr>
          </w:p>
        </w:tc>
        <w:tc>
          <w:tcPr>
            <w:tcW w:w="837" w:type="dxa"/>
          </w:tcPr>
          <w:p w:rsidR="00940B41" w:rsidRPr="00B8541E" w:rsidRDefault="00940B41" w:rsidP="00EA54B8">
            <w:pPr>
              <w:jc w:val="both"/>
              <w:rPr>
                <w:rFonts w:cstheme="minorHAnsi"/>
                <w:b/>
                <w:color w:val="FF0000"/>
              </w:rPr>
            </w:pPr>
          </w:p>
        </w:tc>
        <w:tc>
          <w:tcPr>
            <w:tcW w:w="888" w:type="dxa"/>
          </w:tcPr>
          <w:p w:rsidR="00940B41" w:rsidRPr="00B8541E" w:rsidRDefault="00940B41" w:rsidP="00EA54B8">
            <w:pPr>
              <w:jc w:val="both"/>
              <w:rPr>
                <w:rFonts w:cstheme="minorHAnsi"/>
                <w:b/>
                <w:color w:val="FF0000"/>
              </w:rPr>
            </w:pPr>
          </w:p>
        </w:tc>
      </w:tr>
      <w:tr w:rsidR="00912E94" w:rsidRPr="009071C3" w:rsidTr="00EA54B8">
        <w:tc>
          <w:tcPr>
            <w:tcW w:w="742" w:type="dxa"/>
          </w:tcPr>
          <w:p w:rsidR="00912E94" w:rsidRPr="00B8541E" w:rsidRDefault="00DC1848" w:rsidP="00F55AB2">
            <w:pPr>
              <w:jc w:val="center"/>
              <w:rPr>
                <w:rFonts w:cstheme="minorHAnsi"/>
                <w:b/>
              </w:rPr>
            </w:pPr>
            <w:r>
              <w:rPr>
                <w:rFonts w:cstheme="minorHAnsi"/>
                <w:b/>
              </w:rPr>
              <w:t>4.</w:t>
            </w:r>
            <w:r w:rsidR="00035B1F">
              <w:rPr>
                <w:rFonts w:cstheme="minorHAnsi"/>
                <w:b/>
              </w:rPr>
              <w:t>4</w:t>
            </w:r>
          </w:p>
        </w:tc>
        <w:tc>
          <w:tcPr>
            <w:tcW w:w="5874" w:type="dxa"/>
          </w:tcPr>
          <w:p w:rsidR="00912E94" w:rsidRPr="00E87973" w:rsidRDefault="00F55AB2" w:rsidP="001B426F">
            <w:pPr>
              <w:jc w:val="both"/>
            </w:pPr>
            <w:r>
              <w:t xml:space="preserve">Are </w:t>
            </w:r>
            <w:r w:rsidR="001B426F">
              <w:t xml:space="preserve">covid-19 </w:t>
            </w:r>
            <w:r>
              <w:t>posters displayed</w:t>
            </w:r>
            <w:r w:rsidR="001B426F">
              <w:t xml:space="preserve">, covering </w:t>
            </w:r>
            <w:r>
              <w:t xml:space="preserve">hand hygiene, social distancing and </w:t>
            </w:r>
            <w:r w:rsidR="00985AAF">
              <w:t xml:space="preserve">respiratory hygiene and </w:t>
            </w:r>
            <w:r>
              <w:t>cough etiquette?</w:t>
            </w:r>
          </w:p>
        </w:tc>
        <w:tc>
          <w:tcPr>
            <w:tcW w:w="839" w:type="dxa"/>
          </w:tcPr>
          <w:p w:rsidR="00912E94" w:rsidRPr="00B8541E" w:rsidRDefault="00912E94" w:rsidP="00EA54B8">
            <w:pPr>
              <w:jc w:val="both"/>
              <w:rPr>
                <w:rFonts w:cstheme="minorHAnsi"/>
                <w:b/>
                <w:color w:val="FF0000"/>
              </w:rPr>
            </w:pPr>
          </w:p>
        </w:tc>
        <w:tc>
          <w:tcPr>
            <w:tcW w:w="837" w:type="dxa"/>
          </w:tcPr>
          <w:p w:rsidR="00912E94" w:rsidRPr="00B8541E" w:rsidRDefault="00912E94" w:rsidP="00EA54B8">
            <w:pPr>
              <w:jc w:val="both"/>
              <w:rPr>
                <w:rFonts w:cstheme="minorHAnsi"/>
                <w:b/>
                <w:color w:val="FF0000"/>
              </w:rPr>
            </w:pPr>
          </w:p>
        </w:tc>
        <w:tc>
          <w:tcPr>
            <w:tcW w:w="888" w:type="dxa"/>
          </w:tcPr>
          <w:p w:rsidR="00912E94" w:rsidRPr="00B8541E" w:rsidRDefault="00912E94" w:rsidP="00EA54B8">
            <w:pPr>
              <w:jc w:val="both"/>
              <w:rPr>
                <w:rFonts w:cstheme="minorHAnsi"/>
                <w:b/>
                <w:color w:val="FF0000"/>
              </w:rPr>
            </w:pPr>
          </w:p>
        </w:tc>
      </w:tr>
      <w:tr w:rsidR="00912E94" w:rsidRPr="009071C3" w:rsidTr="00EA54B8">
        <w:tc>
          <w:tcPr>
            <w:tcW w:w="742" w:type="dxa"/>
          </w:tcPr>
          <w:p w:rsidR="00912E94" w:rsidRPr="00B8541E" w:rsidRDefault="00DC1848" w:rsidP="00F55AB2">
            <w:pPr>
              <w:jc w:val="center"/>
              <w:rPr>
                <w:rFonts w:cstheme="minorHAnsi"/>
                <w:b/>
              </w:rPr>
            </w:pPr>
            <w:r>
              <w:rPr>
                <w:rFonts w:cstheme="minorHAnsi"/>
                <w:b/>
              </w:rPr>
              <w:t>4.</w:t>
            </w:r>
            <w:r w:rsidR="00035B1F">
              <w:rPr>
                <w:rFonts w:cstheme="minorHAnsi"/>
                <w:b/>
              </w:rPr>
              <w:t>5</w:t>
            </w:r>
          </w:p>
        </w:tc>
        <w:tc>
          <w:tcPr>
            <w:tcW w:w="5874" w:type="dxa"/>
          </w:tcPr>
          <w:p w:rsidR="00912E94" w:rsidRPr="00E87973" w:rsidRDefault="00556279" w:rsidP="00EE7B03">
            <w:pPr>
              <w:jc w:val="both"/>
            </w:pPr>
            <w:r>
              <w:t>Are</w:t>
            </w:r>
            <w:r w:rsidR="00912E94">
              <w:t xml:space="preserve"> there enough pens supplied for sign in to prevent cross contamination?</w:t>
            </w:r>
            <w:r w:rsidR="005D2D3F">
              <w:t xml:space="preserve"> </w:t>
            </w:r>
          </w:p>
        </w:tc>
        <w:tc>
          <w:tcPr>
            <w:tcW w:w="839" w:type="dxa"/>
          </w:tcPr>
          <w:p w:rsidR="00912E94" w:rsidRPr="00B8541E" w:rsidRDefault="00912E94" w:rsidP="00EA54B8">
            <w:pPr>
              <w:jc w:val="both"/>
              <w:rPr>
                <w:rFonts w:cstheme="minorHAnsi"/>
                <w:b/>
                <w:color w:val="FF0000"/>
              </w:rPr>
            </w:pPr>
          </w:p>
        </w:tc>
        <w:tc>
          <w:tcPr>
            <w:tcW w:w="837" w:type="dxa"/>
          </w:tcPr>
          <w:p w:rsidR="00912E94" w:rsidRPr="00B8541E" w:rsidRDefault="00912E94" w:rsidP="00EA54B8">
            <w:pPr>
              <w:jc w:val="both"/>
              <w:rPr>
                <w:rFonts w:cstheme="minorHAnsi"/>
                <w:b/>
                <w:color w:val="FF0000"/>
              </w:rPr>
            </w:pPr>
          </w:p>
        </w:tc>
        <w:tc>
          <w:tcPr>
            <w:tcW w:w="888" w:type="dxa"/>
          </w:tcPr>
          <w:p w:rsidR="00912E94" w:rsidRPr="00B8541E" w:rsidRDefault="00912E94" w:rsidP="00EA54B8">
            <w:pPr>
              <w:jc w:val="both"/>
              <w:rPr>
                <w:rFonts w:cstheme="minorHAnsi"/>
                <w:b/>
                <w:color w:val="FF0000"/>
              </w:rPr>
            </w:pPr>
          </w:p>
        </w:tc>
      </w:tr>
      <w:tr w:rsidR="00912E94" w:rsidRPr="009071C3" w:rsidTr="00EA54B8">
        <w:tc>
          <w:tcPr>
            <w:tcW w:w="742" w:type="dxa"/>
          </w:tcPr>
          <w:p w:rsidR="00912E94" w:rsidRPr="00B8541E" w:rsidRDefault="00DC1848" w:rsidP="00F55AB2">
            <w:pPr>
              <w:jc w:val="center"/>
              <w:rPr>
                <w:rFonts w:cstheme="minorHAnsi"/>
                <w:b/>
              </w:rPr>
            </w:pPr>
            <w:r>
              <w:rPr>
                <w:rFonts w:cstheme="minorHAnsi"/>
                <w:b/>
              </w:rPr>
              <w:t>4.</w:t>
            </w:r>
            <w:r w:rsidR="00035B1F">
              <w:rPr>
                <w:rFonts w:cstheme="minorHAnsi"/>
                <w:b/>
              </w:rPr>
              <w:t>6</w:t>
            </w:r>
          </w:p>
        </w:tc>
        <w:tc>
          <w:tcPr>
            <w:tcW w:w="5874" w:type="dxa"/>
          </w:tcPr>
          <w:p w:rsidR="00221B99" w:rsidRDefault="001564AA">
            <w:pPr>
              <w:jc w:val="both"/>
              <w:rPr>
                <w:rFonts w:eastAsiaTheme="minorHAnsi"/>
                <w:lang w:eastAsia="en-US"/>
              </w:rPr>
            </w:pPr>
            <w:r>
              <w:t>With respect to people handling training, is there appropriate PPE available, e.g. nitrile gloves, long-sleeved gown, surgical face-mask</w:t>
            </w:r>
            <w:r w:rsidR="00EA1D62">
              <w:t>, Tyvek overall</w:t>
            </w:r>
          </w:p>
          <w:p w:rsidR="00035B1F" w:rsidRPr="00035B1F" w:rsidRDefault="00035B1F" w:rsidP="00035B1F">
            <w:pPr>
              <w:pStyle w:val="ListParagraph"/>
              <w:numPr>
                <w:ilvl w:val="0"/>
                <w:numId w:val="20"/>
              </w:numPr>
              <w:jc w:val="both"/>
            </w:pPr>
            <w:r w:rsidRPr="00035B1F">
              <w:t>Note that the trainer must provide a briefing in the use of the PPE/RPE (e.g. donning and doffing of mask, gown and overalls as applicable)</w:t>
            </w:r>
          </w:p>
        </w:tc>
        <w:tc>
          <w:tcPr>
            <w:tcW w:w="839" w:type="dxa"/>
          </w:tcPr>
          <w:p w:rsidR="00912E94" w:rsidRPr="00B8541E" w:rsidRDefault="00912E94" w:rsidP="00EA54B8">
            <w:pPr>
              <w:jc w:val="both"/>
              <w:rPr>
                <w:rFonts w:cstheme="minorHAnsi"/>
                <w:b/>
                <w:color w:val="FF0000"/>
              </w:rPr>
            </w:pPr>
          </w:p>
        </w:tc>
        <w:tc>
          <w:tcPr>
            <w:tcW w:w="837" w:type="dxa"/>
          </w:tcPr>
          <w:p w:rsidR="00912E94" w:rsidRPr="00B8541E" w:rsidRDefault="00912E94" w:rsidP="00EA54B8">
            <w:pPr>
              <w:jc w:val="both"/>
              <w:rPr>
                <w:rFonts w:cstheme="minorHAnsi"/>
                <w:b/>
                <w:color w:val="FF0000"/>
              </w:rPr>
            </w:pPr>
          </w:p>
        </w:tc>
        <w:tc>
          <w:tcPr>
            <w:tcW w:w="888" w:type="dxa"/>
          </w:tcPr>
          <w:p w:rsidR="00912E94" w:rsidRPr="00B8541E" w:rsidRDefault="00912E94" w:rsidP="00EA54B8">
            <w:pPr>
              <w:jc w:val="both"/>
              <w:rPr>
                <w:rFonts w:cstheme="minorHAnsi"/>
                <w:b/>
                <w:color w:val="FF0000"/>
              </w:rPr>
            </w:pPr>
          </w:p>
        </w:tc>
      </w:tr>
      <w:tr w:rsidR="00940B41" w:rsidRPr="009071C3" w:rsidTr="00EA54B8">
        <w:tc>
          <w:tcPr>
            <w:tcW w:w="742" w:type="dxa"/>
          </w:tcPr>
          <w:p w:rsidR="00940B41" w:rsidRDefault="00DC1848" w:rsidP="00F55AB2">
            <w:pPr>
              <w:jc w:val="center"/>
              <w:rPr>
                <w:rFonts w:cstheme="minorHAnsi"/>
                <w:b/>
              </w:rPr>
            </w:pPr>
            <w:r>
              <w:rPr>
                <w:rFonts w:cstheme="minorHAnsi"/>
                <w:b/>
              </w:rPr>
              <w:t>4.</w:t>
            </w:r>
            <w:r w:rsidR="00035B1F">
              <w:rPr>
                <w:rFonts w:cstheme="minorHAnsi"/>
                <w:b/>
              </w:rPr>
              <w:t>7</w:t>
            </w:r>
          </w:p>
        </w:tc>
        <w:tc>
          <w:tcPr>
            <w:tcW w:w="5874" w:type="dxa"/>
          </w:tcPr>
          <w:p w:rsidR="00940B41" w:rsidRPr="00F55AB2" w:rsidRDefault="00556279" w:rsidP="00853B37">
            <w:pPr>
              <w:jc w:val="both"/>
              <w:rPr>
                <w:highlight w:val="yellow"/>
              </w:rPr>
            </w:pPr>
            <w:r>
              <w:t>Are</w:t>
            </w:r>
            <w:r w:rsidR="00940B41">
              <w:t xml:space="preserve"> cleaning products and disinfectant available</w:t>
            </w:r>
            <w:r>
              <w:t xml:space="preserve"> within the facility</w:t>
            </w:r>
            <w:r w:rsidR="002D32BE">
              <w:rPr>
                <w:lang w:val="en-US"/>
              </w:rPr>
              <w:t xml:space="preserve"> for preventi</w:t>
            </w:r>
            <w:r w:rsidR="00853B37">
              <w:rPr>
                <w:lang w:val="en-US"/>
              </w:rPr>
              <w:t xml:space="preserve">ng </w:t>
            </w:r>
            <w:r w:rsidR="002D32BE">
              <w:rPr>
                <w:lang w:val="en-US"/>
              </w:rPr>
              <w:t>spread of COVID-19</w:t>
            </w:r>
            <w:r w:rsidR="00940B41">
              <w:t>?</w:t>
            </w:r>
          </w:p>
        </w:tc>
        <w:tc>
          <w:tcPr>
            <w:tcW w:w="839" w:type="dxa"/>
          </w:tcPr>
          <w:p w:rsidR="00940B41" w:rsidRPr="00B8541E" w:rsidRDefault="00940B41" w:rsidP="00EA54B8">
            <w:pPr>
              <w:jc w:val="both"/>
              <w:rPr>
                <w:rFonts w:cstheme="minorHAnsi"/>
                <w:b/>
                <w:color w:val="FF0000"/>
              </w:rPr>
            </w:pPr>
          </w:p>
        </w:tc>
        <w:tc>
          <w:tcPr>
            <w:tcW w:w="837" w:type="dxa"/>
          </w:tcPr>
          <w:p w:rsidR="00940B41" w:rsidRPr="00B8541E" w:rsidRDefault="00940B41" w:rsidP="00EA54B8">
            <w:pPr>
              <w:jc w:val="both"/>
              <w:rPr>
                <w:rFonts w:cstheme="minorHAnsi"/>
                <w:b/>
                <w:color w:val="FF0000"/>
              </w:rPr>
            </w:pPr>
          </w:p>
        </w:tc>
        <w:tc>
          <w:tcPr>
            <w:tcW w:w="888" w:type="dxa"/>
          </w:tcPr>
          <w:p w:rsidR="00940B41" w:rsidRPr="00B8541E" w:rsidRDefault="00940B41" w:rsidP="00EA54B8">
            <w:pPr>
              <w:jc w:val="both"/>
              <w:rPr>
                <w:rFonts w:cstheme="minorHAnsi"/>
                <w:b/>
                <w:color w:val="FF0000"/>
              </w:rPr>
            </w:pPr>
          </w:p>
        </w:tc>
      </w:tr>
      <w:tr w:rsidR="00912E94" w:rsidRPr="009071C3" w:rsidTr="00EA54B8">
        <w:tc>
          <w:tcPr>
            <w:tcW w:w="742" w:type="dxa"/>
          </w:tcPr>
          <w:p w:rsidR="00912E94" w:rsidRPr="00B8541E" w:rsidRDefault="00DC1848" w:rsidP="00F55AB2">
            <w:pPr>
              <w:jc w:val="center"/>
              <w:rPr>
                <w:rFonts w:cstheme="minorHAnsi"/>
                <w:b/>
              </w:rPr>
            </w:pPr>
            <w:r>
              <w:rPr>
                <w:rFonts w:cstheme="minorHAnsi"/>
                <w:b/>
              </w:rPr>
              <w:t>4.</w:t>
            </w:r>
            <w:r w:rsidR="00035B1F">
              <w:rPr>
                <w:rFonts w:cstheme="minorHAnsi"/>
                <w:b/>
              </w:rPr>
              <w:t>8</w:t>
            </w:r>
          </w:p>
        </w:tc>
        <w:tc>
          <w:tcPr>
            <w:tcW w:w="5874" w:type="dxa"/>
          </w:tcPr>
          <w:p w:rsidR="00912E94" w:rsidRPr="00E87973" w:rsidRDefault="00912E94" w:rsidP="00853B37">
            <w:pPr>
              <w:jc w:val="both"/>
            </w:pPr>
            <w:r>
              <w:t>Is there a comprehensive cleaning schedule in place</w:t>
            </w:r>
            <w:r w:rsidR="00B14329">
              <w:rPr>
                <w:lang w:val="en-US"/>
              </w:rPr>
              <w:t xml:space="preserve"> for preventi</w:t>
            </w:r>
            <w:r w:rsidR="00853B37">
              <w:rPr>
                <w:lang w:val="en-US"/>
              </w:rPr>
              <w:t xml:space="preserve">ng </w:t>
            </w:r>
            <w:r w:rsidR="00B14329">
              <w:rPr>
                <w:lang w:val="en-US"/>
              </w:rPr>
              <w:t>spread of COVID-19</w:t>
            </w:r>
            <w:r>
              <w:t>?</w:t>
            </w:r>
          </w:p>
        </w:tc>
        <w:tc>
          <w:tcPr>
            <w:tcW w:w="839" w:type="dxa"/>
          </w:tcPr>
          <w:p w:rsidR="00912E94" w:rsidRPr="00B8541E" w:rsidRDefault="00912E94" w:rsidP="00EA54B8">
            <w:pPr>
              <w:jc w:val="both"/>
              <w:rPr>
                <w:rFonts w:cstheme="minorHAnsi"/>
                <w:b/>
                <w:color w:val="FF0000"/>
              </w:rPr>
            </w:pPr>
          </w:p>
        </w:tc>
        <w:tc>
          <w:tcPr>
            <w:tcW w:w="837" w:type="dxa"/>
          </w:tcPr>
          <w:p w:rsidR="00912E94" w:rsidRPr="00B8541E" w:rsidRDefault="00912E94" w:rsidP="00EA54B8">
            <w:pPr>
              <w:jc w:val="both"/>
              <w:rPr>
                <w:rFonts w:cstheme="minorHAnsi"/>
                <w:b/>
                <w:color w:val="FF0000"/>
              </w:rPr>
            </w:pPr>
          </w:p>
        </w:tc>
        <w:tc>
          <w:tcPr>
            <w:tcW w:w="888" w:type="dxa"/>
          </w:tcPr>
          <w:p w:rsidR="00912E94" w:rsidRPr="00B8541E" w:rsidRDefault="00912E94" w:rsidP="00EA54B8">
            <w:pPr>
              <w:jc w:val="both"/>
              <w:rPr>
                <w:rFonts w:cstheme="minorHAnsi"/>
                <w:b/>
                <w:color w:val="FF0000"/>
              </w:rPr>
            </w:pPr>
          </w:p>
        </w:tc>
      </w:tr>
      <w:tr w:rsidR="00F55AB2" w:rsidRPr="009071C3" w:rsidTr="00EA54B8">
        <w:tc>
          <w:tcPr>
            <w:tcW w:w="742" w:type="dxa"/>
          </w:tcPr>
          <w:p w:rsidR="00F55AB2" w:rsidRPr="00B8541E" w:rsidRDefault="00DC1848" w:rsidP="00F55AB2">
            <w:pPr>
              <w:jc w:val="center"/>
              <w:rPr>
                <w:rFonts w:cstheme="minorHAnsi"/>
                <w:b/>
              </w:rPr>
            </w:pPr>
            <w:r>
              <w:rPr>
                <w:rFonts w:cstheme="minorHAnsi"/>
                <w:b/>
              </w:rPr>
              <w:t>4.</w:t>
            </w:r>
            <w:r w:rsidR="00035B1F">
              <w:rPr>
                <w:rFonts w:cstheme="minorHAnsi"/>
                <w:b/>
              </w:rPr>
              <w:t>9</w:t>
            </w:r>
          </w:p>
        </w:tc>
        <w:tc>
          <w:tcPr>
            <w:tcW w:w="5874" w:type="dxa"/>
          </w:tcPr>
          <w:p w:rsidR="00940B41" w:rsidRDefault="00F55AB2" w:rsidP="00F55AB2">
            <w:pPr>
              <w:jc w:val="both"/>
            </w:pPr>
            <w:r>
              <w:t xml:space="preserve">Have all surfaces </w:t>
            </w:r>
            <w:r w:rsidR="00940B41" w:rsidRPr="00940B41">
              <w:t xml:space="preserve"> </w:t>
            </w:r>
            <w:r w:rsidR="00940B41">
              <w:t>(</w:t>
            </w:r>
            <w:r w:rsidR="00940B41" w:rsidRPr="00940B41">
              <w:t>e.g hoist, table tops, bed, door handles</w:t>
            </w:r>
            <w:r w:rsidR="00940B41">
              <w:t xml:space="preserve">) </w:t>
            </w:r>
            <w:r>
              <w:t>been cleaned and disinfected</w:t>
            </w:r>
            <w:r w:rsidR="00940B41">
              <w:t>:</w:t>
            </w:r>
          </w:p>
          <w:p w:rsidR="00F55AB2" w:rsidRDefault="00940B41" w:rsidP="00940B41">
            <w:pPr>
              <w:pStyle w:val="ListParagraph"/>
              <w:numPr>
                <w:ilvl w:val="0"/>
                <w:numId w:val="11"/>
              </w:numPr>
              <w:jc w:val="both"/>
            </w:pPr>
            <w:r>
              <w:t>P</w:t>
            </w:r>
            <w:r w:rsidR="00F55AB2" w:rsidRPr="00940B41">
              <w:t xml:space="preserve">rior to use? </w:t>
            </w:r>
          </w:p>
          <w:p w:rsidR="00940B41" w:rsidRPr="00940B41" w:rsidRDefault="00940B41" w:rsidP="00940B41">
            <w:pPr>
              <w:pStyle w:val="ListParagraph"/>
              <w:numPr>
                <w:ilvl w:val="0"/>
                <w:numId w:val="11"/>
              </w:numPr>
              <w:jc w:val="both"/>
            </w:pPr>
            <w:r>
              <w:t>Between each participant use?</w:t>
            </w:r>
          </w:p>
        </w:tc>
        <w:tc>
          <w:tcPr>
            <w:tcW w:w="839" w:type="dxa"/>
          </w:tcPr>
          <w:p w:rsidR="00F55AB2" w:rsidRPr="00B8541E" w:rsidRDefault="00F55AB2" w:rsidP="00F55AB2">
            <w:pPr>
              <w:jc w:val="both"/>
              <w:rPr>
                <w:rFonts w:cstheme="minorHAnsi"/>
                <w:b/>
                <w:color w:val="FF0000"/>
              </w:rPr>
            </w:pPr>
          </w:p>
        </w:tc>
        <w:tc>
          <w:tcPr>
            <w:tcW w:w="837" w:type="dxa"/>
          </w:tcPr>
          <w:p w:rsidR="00F55AB2" w:rsidRPr="00B8541E" w:rsidRDefault="00F55AB2" w:rsidP="00F55AB2">
            <w:pPr>
              <w:jc w:val="both"/>
              <w:rPr>
                <w:rFonts w:cstheme="minorHAnsi"/>
                <w:b/>
                <w:color w:val="FF0000"/>
              </w:rPr>
            </w:pPr>
          </w:p>
        </w:tc>
        <w:tc>
          <w:tcPr>
            <w:tcW w:w="888" w:type="dxa"/>
          </w:tcPr>
          <w:p w:rsidR="00F55AB2" w:rsidRPr="00B8541E" w:rsidRDefault="00F55AB2" w:rsidP="00F55AB2">
            <w:pPr>
              <w:jc w:val="both"/>
              <w:rPr>
                <w:rFonts w:cstheme="minorHAnsi"/>
                <w:b/>
                <w:color w:val="FF0000"/>
              </w:rPr>
            </w:pPr>
          </w:p>
        </w:tc>
      </w:tr>
      <w:tr w:rsidR="00F55AB2" w:rsidRPr="009071C3" w:rsidTr="00EA54B8">
        <w:tc>
          <w:tcPr>
            <w:tcW w:w="742" w:type="dxa"/>
          </w:tcPr>
          <w:p w:rsidR="00F55AB2" w:rsidRPr="00B8541E" w:rsidRDefault="00DC1848" w:rsidP="00F55AB2">
            <w:pPr>
              <w:jc w:val="center"/>
              <w:rPr>
                <w:rFonts w:cstheme="minorHAnsi"/>
                <w:b/>
              </w:rPr>
            </w:pPr>
            <w:r>
              <w:rPr>
                <w:rFonts w:cstheme="minorHAnsi"/>
                <w:b/>
              </w:rPr>
              <w:t>4.</w:t>
            </w:r>
            <w:r w:rsidR="00035B1F">
              <w:rPr>
                <w:rFonts w:cstheme="minorHAnsi"/>
                <w:b/>
              </w:rPr>
              <w:t>10</w:t>
            </w:r>
          </w:p>
        </w:tc>
        <w:tc>
          <w:tcPr>
            <w:tcW w:w="5874" w:type="dxa"/>
          </w:tcPr>
          <w:p w:rsidR="00F55AB2" w:rsidRPr="00E87973" w:rsidRDefault="00F55AB2" w:rsidP="00F55AB2">
            <w:pPr>
              <w:jc w:val="both"/>
            </w:pPr>
            <w:r w:rsidRPr="00E87973">
              <w:t>Is there a nominated person responsible for supplying/ restocking cleaning products, ppe and alcohol gel when required</w:t>
            </w:r>
          </w:p>
        </w:tc>
        <w:tc>
          <w:tcPr>
            <w:tcW w:w="839" w:type="dxa"/>
          </w:tcPr>
          <w:p w:rsidR="00F55AB2" w:rsidRPr="00B8541E" w:rsidRDefault="00F55AB2" w:rsidP="00F55AB2">
            <w:pPr>
              <w:jc w:val="both"/>
              <w:rPr>
                <w:rFonts w:cstheme="minorHAnsi"/>
                <w:b/>
                <w:color w:val="FF0000"/>
              </w:rPr>
            </w:pPr>
          </w:p>
        </w:tc>
        <w:tc>
          <w:tcPr>
            <w:tcW w:w="837" w:type="dxa"/>
          </w:tcPr>
          <w:p w:rsidR="00F55AB2" w:rsidRPr="00B8541E" w:rsidRDefault="00F55AB2" w:rsidP="00F55AB2">
            <w:pPr>
              <w:jc w:val="both"/>
              <w:rPr>
                <w:rFonts w:cstheme="minorHAnsi"/>
                <w:b/>
                <w:color w:val="FF0000"/>
              </w:rPr>
            </w:pPr>
          </w:p>
        </w:tc>
        <w:tc>
          <w:tcPr>
            <w:tcW w:w="888" w:type="dxa"/>
          </w:tcPr>
          <w:p w:rsidR="00F55AB2" w:rsidRPr="00B8541E" w:rsidRDefault="00F55AB2" w:rsidP="00F55AB2">
            <w:pPr>
              <w:jc w:val="both"/>
              <w:rPr>
                <w:rFonts w:cstheme="minorHAnsi"/>
                <w:b/>
                <w:color w:val="FF0000"/>
              </w:rPr>
            </w:pPr>
          </w:p>
        </w:tc>
      </w:tr>
      <w:tr w:rsidR="00F55AB2" w:rsidRPr="009071C3" w:rsidTr="00EA54B8">
        <w:tc>
          <w:tcPr>
            <w:tcW w:w="742" w:type="dxa"/>
          </w:tcPr>
          <w:p w:rsidR="00F55AB2" w:rsidRDefault="00DC1848" w:rsidP="00F55AB2">
            <w:pPr>
              <w:jc w:val="center"/>
              <w:rPr>
                <w:rFonts w:cstheme="minorHAnsi"/>
                <w:b/>
              </w:rPr>
            </w:pPr>
            <w:r>
              <w:rPr>
                <w:rFonts w:cstheme="minorHAnsi"/>
                <w:b/>
              </w:rPr>
              <w:t>4.</w:t>
            </w:r>
            <w:r w:rsidR="00035B1F">
              <w:rPr>
                <w:rFonts w:cstheme="minorHAnsi"/>
                <w:b/>
              </w:rPr>
              <w:t>11</w:t>
            </w:r>
          </w:p>
        </w:tc>
        <w:tc>
          <w:tcPr>
            <w:tcW w:w="5874" w:type="dxa"/>
          </w:tcPr>
          <w:p w:rsidR="00F55AB2" w:rsidRDefault="00F55AB2" w:rsidP="00556279">
            <w:pPr>
              <w:jc w:val="both"/>
            </w:pPr>
            <w:r w:rsidRPr="00E87973">
              <w:t>Has the room been set up to al</w:t>
            </w:r>
            <w:r>
              <w:t xml:space="preserve">low for social distancing e.g. </w:t>
            </w:r>
            <w:r w:rsidRPr="00E87973">
              <w:t>chairs 2 meter apart</w:t>
            </w:r>
            <w:r w:rsidR="00556279">
              <w:t xml:space="preserve"> and</w:t>
            </w:r>
            <w:r>
              <w:t xml:space="preserve"> floor markings around the demo area</w:t>
            </w:r>
          </w:p>
        </w:tc>
        <w:tc>
          <w:tcPr>
            <w:tcW w:w="839" w:type="dxa"/>
          </w:tcPr>
          <w:p w:rsidR="00F55AB2" w:rsidRPr="00B8541E" w:rsidRDefault="00F55AB2" w:rsidP="00F55AB2">
            <w:pPr>
              <w:jc w:val="both"/>
              <w:rPr>
                <w:rFonts w:cstheme="minorHAnsi"/>
                <w:b/>
                <w:color w:val="FF0000"/>
              </w:rPr>
            </w:pPr>
          </w:p>
        </w:tc>
        <w:tc>
          <w:tcPr>
            <w:tcW w:w="837" w:type="dxa"/>
          </w:tcPr>
          <w:p w:rsidR="00F55AB2" w:rsidRPr="00B8541E" w:rsidRDefault="00F55AB2" w:rsidP="00F55AB2">
            <w:pPr>
              <w:jc w:val="both"/>
              <w:rPr>
                <w:rFonts w:cstheme="minorHAnsi"/>
                <w:b/>
                <w:color w:val="FF0000"/>
              </w:rPr>
            </w:pPr>
          </w:p>
        </w:tc>
        <w:tc>
          <w:tcPr>
            <w:tcW w:w="888" w:type="dxa"/>
          </w:tcPr>
          <w:p w:rsidR="00F55AB2" w:rsidRPr="00B8541E" w:rsidRDefault="00F55AB2" w:rsidP="00F55AB2">
            <w:pPr>
              <w:jc w:val="both"/>
              <w:rPr>
                <w:rFonts w:cstheme="minorHAnsi"/>
                <w:b/>
                <w:color w:val="FF0000"/>
              </w:rPr>
            </w:pPr>
          </w:p>
        </w:tc>
      </w:tr>
      <w:tr w:rsidR="00F55AB2" w:rsidRPr="009071C3" w:rsidTr="00EA54B8">
        <w:tc>
          <w:tcPr>
            <w:tcW w:w="742" w:type="dxa"/>
          </w:tcPr>
          <w:p w:rsidR="00F55AB2" w:rsidRDefault="00DC1848" w:rsidP="00F55AB2">
            <w:pPr>
              <w:jc w:val="center"/>
              <w:rPr>
                <w:rFonts w:cstheme="minorHAnsi"/>
                <w:b/>
              </w:rPr>
            </w:pPr>
            <w:r>
              <w:rPr>
                <w:rFonts w:cstheme="minorHAnsi"/>
                <w:b/>
              </w:rPr>
              <w:t>4.</w:t>
            </w:r>
            <w:r w:rsidR="00035B1F">
              <w:rPr>
                <w:rFonts w:cstheme="minorHAnsi"/>
                <w:b/>
              </w:rPr>
              <w:t>12</w:t>
            </w:r>
          </w:p>
        </w:tc>
        <w:tc>
          <w:tcPr>
            <w:tcW w:w="5874" w:type="dxa"/>
          </w:tcPr>
          <w:p w:rsidR="00F55AB2" w:rsidRDefault="00F55AB2" w:rsidP="00F55AB2">
            <w:pPr>
              <w:jc w:val="both"/>
            </w:pPr>
            <w:r w:rsidRPr="00E87973">
              <w:t>Are pedal waste bins available?</w:t>
            </w:r>
          </w:p>
        </w:tc>
        <w:tc>
          <w:tcPr>
            <w:tcW w:w="839" w:type="dxa"/>
          </w:tcPr>
          <w:p w:rsidR="00F55AB2" w:rsidRPr="00B8541E" w:rsidRDefault="00F55AB2" w:rsidP="00F55AB2">
            <w:pPr>
              <w:jc w:val="both"/>
              <w:rPr>
                <w:rFonts w:cstheme="minorHAnsi"/>
                <w:b/>
                <w:color w:val="FF0000"/>
              </w:rPr>
            </w:pPr>
          </w:p>
        </w:tc>
        <w:tc>
          <w:tcPr>
            <w:tcW w:w="837" w:type="dxa"/>
          </w:tcPr>
          <w:p w:rsidR="00F55AB2" w:rsidRPr="00B8541E" w:rsidRDefault="00F55AB2" w:rsidP="00F55AB2">
            <w:pPr>
              <w:jc w:val="both"/>
              <w:rPr>
                <w:rFonts w:cstheme="minorHAnsi"/>
                <w:b/>
                <w:color w:val="FF0000"/>
              </w:rPr>
            </w:pPr>
          </w:p>
        </w:tc>
        <w:tc>
          <w:tcPr>
            <w:tcW w:w="888" w:type="dxa"/>
          </w:tcPr>
          <w:p w:rsidR="00F55AB2" w:rsidRPr="00B8541E" w:rsidRDefault="00F55AB2" w:rsidP="00F55AB2">
            <w:pPr>
              <w:jc w:val="both"/>
              <w:rPr>
                <w:rFonts w:cstheme="minorHAnsi"/>
                <w:b/>
                <w:color w:val="FF0000"/>
              </w:rPr>
            </w:pPr>
          </w:p>
        </w:tc>
      </w:tr>
    </w:tbl>
    <w:p w:rsidR="00912E94" w:rsidRDefault="00912E94" w:rsidP="00AC6C5B"/>
    <w:p w:rsidR="00912E94" w:rsidRDefault="00912E94" w:rsidP="00AC6C5B"/>
    <w:p w:rsidR="00F55AB2" w:rsidRPr="00912E94" w:rsidRDefault="00835A0D" w:rsidP="00F55AB2">
      <w:pPr>
        <w:rPr>
          <w:b/>
          <w:sz w:val="24"/>
          <w:szCs w:val="24"/>
        </w:rPr>
      </w:pPr>
      <w:r>
        <w:rPr>
          <w:b/>
          <w:sz w:val="24"/>
          <w:szCs w:val="24"/>
        </w:rPr>
        <w:lastRenderedPageBreak/>
        <w:t xml:space="preserve">Element </w:t>
      </w:r>
      <w:r w:rsidR="00DC1848">
        <w:rPr>
          <w:b/>
          <w:sz w:val="24"/>
          <w:szCs w:val="24"/>
        </w:rPr>
        <w:t>5</w:t>
      </w:r>
      <w:r w:rsidR="00F55AB2" w:rsidRPr="00912E94">
        <w:rPr>
          <w:b/>
          <w:sz w:val="24"/>
          <w:szCs w:val="24"/>
        </w:rPr>
        <w:t xml:space="preserve"> – Room Suitability</w:t>
      </w:r>
    </w:p>
    <w:p w:rsidR="00F55AB2" w:rsidRDefault="00F55AB2" w:rsidP="00F55AB2"/>
    <w:tbl>
      <w:tblPr>
        <w:tblStyle w:val="TableGrid"/>
        <w:tblpPr w:leftFromText="180" w:rightFromText="180" w:vertAnchor="text" w:horzAnchor="margin" w:tblpXSpec="center" w:tblpY="53"/>
        <w:tblW w:w="9180" w:type="dxa"/>
        <w:tblLook w:val="04A0" w:firstRow="1" w:lastRow="0" w:firstColumn="1" w:lastColumn="0" w:noHBand="0" w:noVBand="1"/>
      </w:tblPr>
      <w:tblGrid>
        <w:gridCol w:w="742"/>
        <w:gridCol w:w="5874"/>
        <w:gridCol w:w="839"/>
        <w:gridCol w:w="837"/>
        <w:gridCol w:w="888"/>
      </w:tblGrid>
      <w:tr w:rsidR="00F55AB2" w:rsidRPr="00B8541E" w:rsidTr="00EA54B8">
        <w:tc>
          <w:tcPr>
            <w:tcW w:w="742" w:type="dxa"/>
            <w:shd w:val="clear" w:color="auto" w:fill="F2F2F2" w:themeFill="background1" w:themeFillShade="F2"/>
          </w:tcPr>
          <w:p w:rsidR="00F55AB2" w:rsidRPr="00940B41" w:rsidRDefault="00F55AB2" w:rsidP="00EA54B8">
            <w:pPr>
              <w:jc w:val="both"/>
              <w:rPr>
                <w:rFonts w:cstheme="minorHAnsi"/>
                <w:b/>
                <w:color w:val="FF0000"/>
                <w:sz w:val="24"/>
                <w:szCs w:val="24"/>
              </w:rPr>
            </w:pPr>
            <w:r w:rsidRPr="00940B41">
              <w:rPr>
                <w:rFonts w:cstheme="minorHAnsi"/>
                <w:b/>
                <w:color w:val="FF0000"/>
                <w:sz w:val="24"/>
                <w:szCs w:val="24"/>
              </w:rPr>
              <w:t>No.</w:t>
            </w:r>
          </w:p>
        </w:tc>
        <w:tc>
          <w:tcPr>
            <w:tcW w:w="5874" w:type="dxa"/>
            <w:shd w:val="clear" w:color="auto" w:fill="F2F2F2" w:themeFill="background1" w:themeFillShade="F2"/>
          </w:tcPr>
          <w:p w:rsidR="00F55AB2" w:rsidRPr="00940B41" w:rsidRDefault="00F55AB2" w:rsidP="00EA54B8">
            <w:pPr>
              <w:rPr>
                <w:sz w:val="24"/>
                <w:szCs w:val="24"/>
              </w:rPr>
            </w:pPr>
            <w:r w:rsidRPr="00940B41">
              <w:rPr>
                <w:rFonts w:cstheme="minorHAnsi"/>
                <w:b/>
                <w:color w:val="FF0000"/>
                <w:sz w:val="24"/>
                <w:szCs w:val="24"/>
              </w:rPr>
              <w:t>Room Suitability</w:t>
            </w:r>
            <w:r w:rsidRPr="00940B41">
              <w:rPr>
                <w:sz w:val="24"/>
                <w:szCs w:val="24"/>
              </w:rPr>
              <w:t xml:space="preserve"> </w:t>
            </w:r>
          </w:p>
          <w:p w:rsidR="00F55AB2" w:rsidRPr="00940B41" w:rsidRDefault="00F55AB2" w:rsidP="00F55AB2">
            <w:r w:rsidRPr="00940B41">
              <w:t>Please note the below requirements are in addition to those stipulated in the NHSF venue checklist (</w:t>
            </w:r>
            <w:r w:rsidRPr="00940B41">
              <w:rPr>
                <w:b/>
                <w:bCs/>
              </w:rPr>
              <w:t>CF:014:03)</w:t>
            </w:r>
          </w:p>
        </w:tc>
        <w:tc>
          <w:tcPr>
            <w:tcW w:w="839" w:type="dxa"/>
            <w:shd w:val="clear" w:color="auto" w:fill="F2F2F2" w:themeFill="background1" w:themeFillShade="F2"/>
          </w:tcPr>
          <w:p w:rsidR="00F55AB2" w:rsidRPr="00940B41" w:rsidRDefault="00F55AB2" w:rsidP="00EA54B8">
            <w:pPr>
              <w:jc w:val="both"/>
              <w:rPr>
                <w:rFonts w:cstheme="minorHAnsi"/>
                <w:b/>
                <w:color w:val="FF0000"/>
                <w:sz w:val="24"/>
                <w:szCs w:val="24"/>
              </w:rPr>
            </w:pPr>
            <w:r w:rsidRPr="00940B41">
              <w:rPr>
                <w:rFonts w:cstheme="minorHAnsi"/>
                <w:b/>
                <w:color w:val="FF0000"/>
                <w:sz w:val="24"/>
                <w:szCs w:val="24"/>
              </w:rPr>
              <w:t>Yes</w:t>
            </w:r>
          </w:p>
        </w:tc>
        <w:tc>
          <w:tcPr>
            <w:tcW w:w="837" w:type="dxa"/>
            <w:shd w:val="clear" w:color="auto" w:fill="F2F2F2" w:themeFill="background1" w:themeFillShade="F2"/>
          </w:tcPr>
          <w:p w:rsidR="00F55AB2" w:rsidRPr="00940B41" w:rsidRDefault="00F55AB2" w:rsidP="00EA54B8">
            <w:pPr>
              <w:jc w:val="both"/>
              <w:rPr>
                <w:rFonts w:cstheme="minorHAnsi"/>
                <w:b/>
                <w:color w:val="FF0000"/>
                <w:sz w:val="24"/>
                <w:szCs w:val="24"/>
              </w:rPr>
            </w:pPr>
            <w:r w:rsidRPr="00940B41">
              <w:rPr>
                <w:rFonts w:cstheme="minorHAnsi"/>
                <w:b/>
                <w:color w:val="FF0000"/>
                <w:sz w:val="24"/>
                <w:szCs w:val="24"/>
              </w:rPr>
              <w:t>No</w:t>
            </w:r>
          </w:p>
        </w:tc>
        <w:tc>
          <w:tcPr>
            <w:tcW w:w="888" w:type="dxa"/>
            <w:shd w:val="clear" w:color="auto" w:fill="F2F2F2" w:themeFill="background1" w:themeFillShade="F2"/>
          </w:tcPr>
          <w:p w:rsidR="00F55AB2" w:rsidRPr="00940B41" w:rsidRDefault="00F55AB2" w:rsidP="00EA54B8">
            <w:pPr>
              <w:jc w:val="both"/>
              <w:rPr>
                <w:rFonts w:cstheme="minorHAnsi"/>
                <w:b/>
                <w:color w:val="FF0000"/>
                <w:sz w:val="24"/>
                <w:szCs w:val="24"/>
              </w:rPr>
            </w:pPr>
            <w:r w:rsidRPr="00940B41">
              <w:rPr>
                <w:rFonts w:cstheme="minorHAnsi"/>
                <w:b/>
                <w:color w:val="FF0000"/>
                <w:sz w:val="24"/>
                <w:szCs w:val="24"/>
              </w:rPr>
              <w:t>N/A</w:t>
            </w:r>
          </w:p>
          <w:p w:rsidR="00F55AB2" w:rsidRPr="00940B41" w:rsidRDefault="00F55AB2" w:rsidP="00EA54B8">
            <w:pPr>
              <w:jc w:val="both"/>
              <w:rPr>
                <w:rFonts w:cstheme="minorHAnsi"/>
                <w:b/>
                <w:color w:val="FF0000"/>
                <w:sz w:val="24"/>
                <w:szCs w:val="24"/>
              </w:rPr>
            </w:pPr>
          </w:p>
        </w:tc>
      </w:tr>
      <w:tr w:rsidR="00F55AB2" w:rsidRPr="00B8541E" w:rsidTr="00EA54B8">
        <w:tc>
          <w:tcPr>
            <w:tcW w:w="742" w:type="dxa"/>
            <w:shd w:val="clear" w:color="auto" w:fill="auto"/>
          </w:tcPr>
          <w:p w:rsidR="00F55AB2" w:rsidRPr="00F55AB2" w:rsidRDefault="00DC1848" w:rsidP="00F55AB2">
            <w:pPr>
              <w:jc w:val="center"/>
              <w:rPr>
                <w:rFonts w:cstheme="minorHAnsi"/>
                <w:b/>
              </w:rPr>
            </w:pPr>
            <w:r>
              <w:rPr>
                <w:rFonts w:cstheme="minorHAnsi"/>
                <w:b/>
              </w:rPr>
              <w:t>5.</w:t>
            </w:r>
            <w:r w:rsidR="00035B1F">
              <w:rPr>
                <w:rFonts w:cstheme="minorHAnsi"/>
                <w:b/>
              </w:rPr>
              <w:t>1</w:t>
            </w:r>
          </w:p>
        </w:tc>
        <w:tc>
          <w:tcPr>
            <w:tcW w:w="5874" w:type="dxa"/>
            <w:shd w:val="clear" w:color="auto" w:fill="auto"/>
          </w:tcPr>
          <w:p w:rsidR="00F55AB2" w:rsidRPr="00F55AB2" w:rsidRDefault="00F55AB2" w:rsidP="00F55AB2">
            <w:r>
              <w:t>Does the training room size and layout of furniture allow participant’s to maintain social distance requirements when not participating in a practical demonstration with the instructor?</w:t>
            </w:r>
          </w:p>
        </w:tc>
        <w:tc>
          <w:tcPr>
            <w:tcW w:w="839" w:type="dxa"/>
            <w:shd w:val="clear" w:color="auto" w:fill="auto"/>
          </w:tcPr>
          <w:p w:rsidR="00F55AB2" w:rsidRPr="00B8541E" w:rsidRDefault="00F55AB2" w:rsidP="00EA54B8">
            <w:pPr>
              <w:jc w:val="both"/>
              <w:rPr>
                <w:rFonts w:cstheme="minorHAnsi"/>
                <w:b/>
                <w:color w:val="FF0000"/>
              </w:rPr>
            </w:pPr>
          </w:p>
        </w:tc>
        <w:tc>
          <w:tcPr>
            <w:tcW w:w="837" w:type="dxa"/>
            <w:shd w:val="clear" w:color="auto" w:fill="auto"/>
          </w:tcPr>
          <w:p w:rsidR="00F55AB2" w:rsidRPr="00B8541E" w:rsidRDefault="00F55AB2" w:rsidP="00EA54B8">
            <w:pPr>
              <w:jc w:val="both"/>
              <w:rPr>
                <w:rFonts w:cstheme="minorHAnsi"/>
                <w:b/>
                <w:color w:val="FF0000"/>
              </w:rPr>
            </w:pPr>
          </w:p>
        </w:tc>
        <w:tc>
          <w:tcPr>
            <w:tcW w:w="888" w:type="dxa"/>
            <w:shd w:val="clear" w:color="auto" w:fill="auto"/>
          </w:tcPr>
          <w:p w:rsidR="00F55AB2" w:rsidRPr="00B8541E" w:rsidRDefault="00F55AB2" w:rsidP="00EA54B8">
            <w:pPr>
              <w:jc w:val="both"/>
              <w:rPr>
                <w:rFonts w:cstheme="minorHAnsi"/>
                <w:b/>
                <w:color w:val="FF0000"/>
              </w:rPr>
            </w:pPr>
          </w:p>
        </w:tc>
      </w:tr>
      <w:tr w:rsidR="00F55AB2" w:rsidRPr="00B8541E" w:rsidTr="00EA54B8">
        <w:tc>
          <w:tcPr>
            <w:tcW w:w="742" w:type="dxa"/>
            <w:shd w:val="clear" w:color="auto" w:fill="auto"/>
          </w:tcPr>
          <w:p w:rsidR="00F55AB2" w:rsidRPr="00F55AB2" w:rsidRDefault="00DC1848" w:rsidP="00F55AB2">
            <w:pPr>
              <w:jc w:val="center"/>
              <w:rPr>
                <w:rFonts w:cstheme="minorHAnsi"/>
                <w:b/>
              </w:rPr>
            </w:pPr>
            <w:r>
              <w:rPr>
                <w:rFonts w:cstheme="minorHAnsi"/>
                <w:b/>
              </w:rPr>
              <w:t>5.</w:t>
            </w:r>
            <w:r w:rsidR="00035B1F">
              <w:rPr>
                <w:rFonts w:cstheme="minorHAnsi"/>
                <w:b/>
              </w:rPr>
              <w:t>2</w:t>
            </w:r>
          </w:p>
        </w:tc>
        <w:tc>
          <w:tcPr>
            <w:tcW w:w="5874" w:type="dxa"/>
            <w:shd w:val="clear" w:color="auto" w:fill="auto"/>
          </w:tcPr>
          <w:p w:rsidR="00F55AB2" w:rsidRPr="00F55AB2" w:rsidRDefault="00F55AB2" w:rsidP="00F55AB2">
            <w:r>
              <w:t>Does the training room allow for adequate ventilation?</w:t>
            </w:r>
          </w:p>
        </w:tc>
        <w:tc>
          <w:tcPr>
            <w:tcW w:w="839" w:type="dxa"/>
            <w:shd w:val="clear" w:color="auto" w:fill="auto"/>
          </w:tcPr>
          <w:p w:rsidR="00F55AB2" w:rsidRPr="00B8541E" w:rsidRDefault="00F55AB2" w:rsidP="00EA54B8">
            <w:pPr>
              <w:jc w:val="both"/>
              <w:rPr>
                <w:rFonts w:cstheme="minorHAnsi"/>
                <w:b/>
                <w:color w:val="FF0000"/>
              </w:rPr>
            </w:pPr>
          </w:p>
        </w:tc>
        <w:tc>
          <w:tcPr>
            <w:tcW w:w="837" w:type="dxa"/>
            <w:shd w:val="clear" w:color="auto" w:fill="auto"/>
          </w:tcPr>
          <w:p w:rsidR="00F55AB2" w:rsidRPr="00B8541E" w:rsidRDefault="00F55AB2" w:rsidP="00EA54B8">
            <w:pPr>
              <w:jc w:val="both"/>
              <w:rPr>
                <w:rFonts w:cstheme="minorHAnsi"/>
                <w:b/>
                <w:color w:val="FF0000"/>
              </w:rPr>
            </w:pPr>
          </w:p>
        </w:tc>
        <w:tc>
          <w:tcPr>
            <w:tcW w:w="888" w:type="dxa"/>
            <w:shd w:val="clear" w:color="auto" w:fill="auto"/>
          </w:tcPr>
          <w:p w:rsidR="00F55AB2" w:rsidRPr="00B8541E" w:rsidRDefault="00F55AB2" w:rsidP="00EA54B8">
            <w:pPr>
              <w:jc w:val="both"/>
              <w:rPr>
                <w:rFonts w:cstheme="minorHAnsi"/>
                <w:b/>
                <w:color w:val="FF0000"/>
              </w:rPr>
            </w:pPr>
          </w:p>
        </w:tc>
      </w:tr>
      <w:tr w:rsidR="00F55AB2" w:rsidRPr="00B8541E" w:rsidTr="00EA54B8">
        <w:tc>
          <w:tcPr>
            <w:tcW w:w="742" w:type="dxa"/>
            <w:shd w:val="clear" w:color="auto" w:fill="auto"/>
          </w:tcPr>
          <w:p w:rsidR="00F55AB2" w:rsidRPr="00F55AB2" w:rsidRDefault="00DC1848" w:rsidP="00F55AB2">
            <w:pPr>
              <w:jc w:val="center"/>
              <w:rPr>
                <w:rFonts w:cstheme="minorHAnsi"/>
                <w:b/>
              </w:rPr>
            </w:pPr>
            <w:r>
              <w:rPr>
                <w:rFonts w:cstheme="minorHAnsi"/>
                <w:b/>
              </w:rPr>
              <w:t>5.</w:t>
            </w:r>
            <w:r w:rsidR="00035B1F">
              <w:rPr>
                <w:rFonts w:cstheme="minorHAnsi"/>
                <w:b/>
              </w:rPr>
              <w:t>3</w:t>
            </w:r>
          </w:p>
        </w:tc>
        <w:tc>
          <w:tcPr>
            <w:tcW w:w="5874" w:type="dxa"/>
            <w:shd w:val="clear" w:color="auto" w:fill="auto"/>
          </w:tcPr>
          <w:p w:rsidR="00F55AB2" w:rsidRPr="001B426F" w:rsidRDefault="00F55AB2" w:rsidP="001B426F">
            <w:r>
              <w:t>Has all obsolete/unnecessary equipment, furniture and stationary been removed to create space and ensure adequate cleaning of the room and all surfaces?</w:t>
            </w:r>
          </w:p>
        </w:tc>
        <w:tc>
          <w:tcPr>
            <w:tcW w:w="839" w:type="dxa"/>
            <w:shd w:val="clear" w:color="auto" w:fill="auto"/>
          </w:tcPr>
          <w:p w:rsidR="00F55AB2" w:rsidRPr="00B8541E" w:rsidRDefault="00F55AB2" w:rsidP="00EA54B8">
            <w:pPr>
              <w:jc w:val="both"/>
              <w:rPr>
                <w:rFonts w:cstheme="minorHAnsi"/>
                <w:b/>
                <w:color w:val="FF0000"/>
              </w:rPr>
            </w:pPr>
          </w:p>
        </w:tc>
        <w:tc>
          <w:tcPr>
            <w:tcW w:w="837" w:type="dxa"/>
            <w:shd w:val="clear" w:color="auto" w:fill="auto"/>
          </w:tcPr>
          <w:p w:rsidR="00F55AB2" w:rsidRPr="00B8541E" w:rsidRDefault="00F55AB2" w:rsidP="00EA54B8">
            <w:pPr>
              <w:jc w:val="both"/>
              <w:rPr>
                <w:rFonts w:cstheme="minorHAnsi"/>
                <w:b/>
                <w:color w:val="FF0000"/>
              </w:rPr>
            </w:pPr>
          </w:p>
        </w:tc>
        <w:tc>
          <w:tcPr>
            <w:tcW w:w="888" w:type="dxa"/>
            <w:shd w:val="clear" w:color="auto" w:fill="auto"/>
          </w:tcPr>
          <w:p w:rsidR="00F55AB2" w:rsidRPr="00B8541E" w:rsidRDefault="00F55AB2" w:rsidP="00EA54B8">
            <w:pPr>
              <w:jc w:val="both"/>
              <w:rPr>
                <w:rFonts w:cstheme="minorHAnsi"/>
                <w:b/>
                <w:color w:val="FF0000"/>
              </w:rPr>
            </w:pPr>
          </w:p>
        </w:tc>
      </w:tr>
      <w:tr w:rsidR="00F55AB2" w:rsidRPr="00B8541E" w:rsidTr="00EA54B8">
        <w:tc>
          <w:tcPr>
            <w:tcW w:w="742" w:type="dxa"/>
            <w:shd w:val="clear" w:color="auto" w:fill="auto"/>
          </w:tcPr>
          <w:p w:rsidR="00F55AB2" w:rsidRPr="00F55AB2" w:rsidRDefault="00DC1848" w:rsidP="00F55AB2">
            <w:pPr>
              <w:jc w:val="center"/>
              <w:rPr>
                <w:rFonts w:cstheme="minorHAnsi"/>
                <w:b/>
              </w:rPr>
            </w:pPr>
            <w:r>
              <w:rPr>
                <w:rFonts w:cstheme="minorHAnsi"/>
                <w:b/>
              </w:rPr>
              <w:t>5.</w:t>
            </w:r>
            <w:r w:rsidR="00035B1F">
              <w:rPr>
                <w:rFonts w:cstheme="minorHAnsi"/>
                <w:b/>
              </w:rPr>
              <w:t>4</w:t>
            </w:r>
          </w:p>
        </w:tc>
        <w:tc>
          <w:tcPr>
            <w:tcW w:w="5874" w:type="dxa"/>
            <w:shd w:val="clear" w:color="auto" w:fill="auto"/>
          </w:tcPr>
          <w:p w:rsidR="00F55AB2" w:rsidRPr="001B426F" w:rsidRDefault="00F55AB2" w:rsidP="001B426F">
            <w:r>
              <w:t>Does the area in which breaks are taken also allow social distancing guidelines to be applied?</w:t>
            </w:r>
          </w:p>
        </w:tc>
        <w:tc>
          <w:tcPr>
            <w:tcW w:w="839" w:type="dxa"/>
            <w:shd w:val="clear" w:color="auto" w:fill="auto"/>
          </w:tcPr>
          <w:p w:rsidR="00F55AB2" w:rsidRPr="00B8541E" w:rsidRDefault="00F55AB2" w:rsidP="00EA54B8">
            <w:pPr>
              <w:jc w:val="both"/>
              <w:rPr>
                <w:rFonts w:cstheme="minorHAnsi"/>
                <w:b/>
                <w:color w:val="FF0000"/>
              </w:rPr>
            </w:pPr>
          </w:p>
        </w:tc>
        <w:tc>
          <w:tcPr>
            <w:tcW w:w="837" w:type="dxa"/>
            <w:shd w:val="clear" w:color="auto" w:fill="auto"/>
          </w:tcPr>
          <w:p w:rsidR="00F55AB2" w:rsidRPr="00B8541E" w:rsidRDefault="00F55AB2" w:rsidP="00EA54B8">
            <w:pPr>
              <w:jc w:val="both"/>
              <w:rPr>
                <w:rFonts w:cstheme="minorHAnsi"/>
                <w:b/>
                <w:color w:val="FF0000"/>
              </w:rPr>
            </w:pPr>
          </w:p>
        </w:tc>
        <w:tc>
          <w:tcPr>
            <w:tcW w:w="888" w:type="dxa"/>
            <w:shd w:val="clear" w:color="auto" w:fill="auto"/>
          </w:tcPr>
          <w:p w:rsidR="00F55AB2" w:rsidRPr="00B8541E" w:rsidRDefault="00F55AB2" w:rsidP="00EA54B8">
            <w:pPr>
              <w:jc w:val="both"/>
              <w:rPr>
                <w:rFonts w:cstheme="minorHAnsi"/>
                <w:b/>
                <w:color w:val="FF0000"/>
              </w:rPr>
            </w:pPr>
          </w:p>
        </w:tc>
      </w:tr>
      <w:tr w:rsidR="00F55AB2" w:rsidRPr="00B8541E" w:rsidTr="00EA54B8">
        <w:tc>
          <w:tcPr>
            <w:tcW w:w="742" w:type="dxa"/>
            <w:shd w:val="clear" w:color="auto" w:fill="auto"/>
          </w:tcPr>
          <w:p w:rsidR="00F55AB2" w:rsidRPr="00F55AB2" w:rsidRDefault="00130E26" w:rsidP="00F55AB2">
            <w:pPr>
              <w:jc w:val="center"/>
              <w:rPr>
                <w:rFonts w:cstheme="minorHAnsi"/>
                <w:b/>
              </w:rPr>
            </w:pPr>
            <w:r>
              <w:rPr>
                <w:rFonts w:cstheme="minorHAnsi"/>
                <w:b/>
              </w:rPr>
              <w:t>5.</w:t>
            </w:r>
            <w:r w:rsidR="00035B1F">
              <w:rPr>
                <w:rFonts w:cstheme="minorHAnsi"/>
                <w:b/>
              </w:rPr>
              <w:t>5</w:t>
            </w:r>
          </w:p>
        </w:tc>
        <w:tc>
          <w:tcPr>
            <w:tcW w:w="5874" w:type="dxa"/>
            <w:shd w:val="clear" w:color="auto" w:fill="auto"/>
          </w:tcPr>
          <w:p w:rsidR="00F55AB2" w:rsidRPr="001B426F" w:rsidRDefault="001B426F" w:rsidP="002A2AD5">
            <w:r>
              <w:t>Is access restricted so that once cleaning post training has taken place, it is not in use by anyone until the next training session?</w:t>
            </w:r>
          </w:p>
        </w:tc>
        <w:tc>
          <w:tcPr>
            <w:tcW w:w="839" w:type="dxa"/>
            <w:shd w:val="clear" w:color="auto" w:fill="auto"/>
          </w:tcPr>
          <w:p w:rsidR="00F55AB2" w:rsidRPr="00B8541E" w:rsidRDefault="00F55AB2" w:rsidP="00EA54B8">
            <w:pPr>
              <w:jc w:val="both"/>
              <w:rPr>
                <w:rFonts w:cstheme="minorHAnsi"/>
                <w:b/>
                <w:color w:val="FF0000"/>
              </w:rPr>
            </w:pPr>
          </w:p>
        </w:tc>
        <w:tc>
          <w:tcPr>
            <w:tcW w:w="837" w:type="dxa"/>
            <w:shd w:val="clear" w:color="auto" w:fill="auto"/>
          </w:tcPr>
          <w:p w:rsidR="00F55AB2" w:rsidRPr="00B8541E" w:rsidRDefault="00F55AB2" w:rsidP="00EA54B8">
            <w:pPr>
              <w:jc w:val="both"/>
              <w:rPr>
                <w:rFonts w:cstheme="minorHAnsi"/>
                <w:b/>
                <w:color w:val="FF0000"/>
              </w:rPr>
            </w:pPr>
          </w:p>
        </w:tc>
        <w:tc>
          <w:tcPr>
            <w:tcW w:w="888" w:type="dxa"/>
            <w:shd w:val="clear" w:color="auto" w:fill="auto"/>
          </w:tcPr>
          <w:p w:rsidR="00F55AB2" w:rsidRPr="00B8541E" w:rsidRDefault="00F55AB2" w:rsidP="00EA54B8">
            <w:pPr>
              <w:jc w:val="both"/>
              <w:rPr>
                <w:rFonts w:cstheme="minorHAnsi"/>
                <w:b/>
                <w:color w:val="FF0000"/>
              </w:rPr>
            </w:pPr>
          </w:p>
        </w:tc>
      </w:tr>
    </w:tbl>
    <w:p w:rsidR="00252ED0" w:rsidRDefault="00252ED0" w:rsidP="00AC6C5B">
      <w:pPr>
        <w:rPr>
          <w:b/>
          <w:sz w:val="24"/>
          <w:szCs w:val="24"/>
        </w:rPr>
      </w:pPr>
    </w:p>
    <w:p w:rsidR="00252ED0" w:rsidRDefault="00252ED0" w:rsidP="00AC6C5B">
      <w:pPr>
        <w:rPr>
          <w:b/>
          <w:sz w:val="24"/>
          <w:szCs w:val="24"/>
        </w:rPr>
      </w:pPr>
    </w:p>
    <w:p w:rsidR="00912E94" w:rsidRPr="00912E94" w:rsidRDefault="00912E94" w:rsidP="00AC6C5B">
      <w:pPr>
        <w:rPr>
          <w:b/>
          <w:sz w:val="24"/>
          <w:szCs w:val="24"/>
        </w:rPr>
      </w:pPr>
      <w:r w:rsidRPr="00912E94">
        <w:rPr>
          <w:b/>
          <w:sz w:val="24"/>
          <w:szCs w:val="24"/>
        </w:rPr>
        <w:t>E</w:t>
      </w:r>
      <w:r w:rsidR="00F55AB2">
        <w:rPr>
          <w:b/>
          <w:sz w:val="24"/>
          <w:szCs w:val="24"/>
        </w:rPr>
        <w:t xml:space="preserve">lement </w:t>
      </w:r>
      <w:r w:rsidR="00130E26">
        <w:rPr>
          <w:b/>
          <w:sz w:val="24"/>
          <w:szCs w:val="24"/>
        </w:rPr>
        <w:t>6</w:t>
      </w:r>
      <w:r w:rsidRPr="00912E94">
        <w:rPr>
          <w:b/>
          <w:sz w:val="24"/>
          <w:szCs w:val="24"/>
        </w:rPr>
        <w:t xml:space="preserve"> Response Plan</w:t>
      </w:r>
    </w:p>
    <w:p w:rsidR="00912E94" w:rsidRDefault="00912E94" w:rsidP="00AC6C5B"/>
    <w:tbl>
      <w:tblPr>
        <w:tblStyle w:val="TableGrid"/>
        <w:tblpPr w:leftFromText="180" w:rightFromText="180" w:vertAnchor="text" w:horzAnchor="margin" w:tblpXSpec="center" w:tblpY="53"/>
        <w:tblW w:w="9180" w:type="dxa"/>
        <w:tblLook w:val="04A0" w:firstRow="1" w:lastRow="0" w:firstColumn="1" w:lastColumn="0" w:noHBand="0" w:noVBand="1"/>
      </w:tblPr>
      <w:tblGrid>
        <w:gridCol w:w="742"/>
        <w:gridCol w:w="5874"/>
        <w:gridCol w:w="839"/>
        <w:gridCol w:w="837"/>
        <w:gridCol w:w="888"/>
      </w:tblGrid>
      <w:tr w:rsidR="00867514" w:rsidRPr="00B8541E" w:rsidTr="00EA54B8">
        <w:tc>
          <w:tcPr>
            <w:tcW w:w="742" w:type="dxa"/>
            <w:shd w:val="clear" w:color="auto" w:fill="F2F2F2" w:themeFill="background1" w:themeFillShade="F2"/>
          </w:tcPr>
          <w:p w:rsidR="00867514" w:rsidRPr="00940B41" w:rsidRDefault="00867514" w:rsidP="00EA54B8">
            <w:pPr>
              <w:jc w:val="both"/>
              <w:rPr>
                <w:rFonts w:cstheme="minorHAnsi"/>
                <w:b/>
                <w:color w:val="FF0000"/>
                <w:sz w:val="24"/>
                <w:szCs w:val="24"/>
              </w:rPr>
            </w:pPr>
            <w:r w:rsidRPr="00940B41">
              <w:rPr>
                <w:rFonts w:cstheme="minorHAnsi"/>
                <w:b/>
                <w:color w:val="FF0000"/>
                <w:sz w:val="24"/>
                <w:szCs w:val="24"/>
              </w:rPr>
              <w:t>No.</w:t>
            </w:r>
          </w:p>
        </w:tc>
        <w:tc>
          <w:tcPr>
            <w:tcW w:w="5874" w:type="dxa"/>
            <w:shd w:val="clear" w:color="auto" w:fill="F2F2F2" w:themeFill="background1" w:themeFillShade="F2"/>
          </w:tcPr>
          <w:p w:rsidR="00867514" w:rsidRPr="00940B41" w:rsidRDefault="00940B41" w:rsidP="00EA54B8">
            <w:pPr>
              <w:jc w:val="both"/>
              <w:rPr>
                <w:rFonts w:cstheme="minorHAnsi"/>
                <w:b/>
                <w:color w:val="FF0000"/>
                <w:sz w:val="24"/>
                <w:szCs w:val="24"/>
              </w:rPr>
            </w:pPr>
            <w:r>
              <w:rPr>
                <w:rFonts w:cstheme="minorHAnsi"/>
                <w:b/>
                <w:color w:val="FF0000"/>
                <w:sz w:val="24"/>
                <w:szCs w:val="24"/>
              </w:rPr>
              <w:t>Response Pl</w:t>
            </w:r>
            <w:r w:rsidRPr="00940B41">
              <w:rPr>
                <w:rFonts w:cstheme="minorHAnsi"/>
                <w:b/>
                <w:color w:val="FF0000"/>
                <w:sz w:val="24"/>
                <w:szCs w:val="24"/>
              </w:rPr>
              <w:t>an</w:t>
            </w:r>
          </w:p>
        </w:tc>
        <w:tc>
          <w:tcPr>
            <w:tcW w:w="839" w:type="dxa"/>
            <w:shd w:val="clear" w:color="auto" w:fill="F2F2F2" w:themeFill="background1" w:themeFillShade="F2"/>
          </w:tcPr>
          <w:p w:rsidR="00867514" w:rsidRPr="00940B41" w:rsidRDefault="00867514" w:rsidP="00EA54B8">
            <w:pPr>
              <w:jc w:val="both"/>
              <w:rPr>
                <w:rFonts w:cstheme="minorHAnsi"/>
                <w:b/>
                <w:color w:val="FF0000"/>
                <w:sz w:val="24"/>
                <w:szCs w:val="24"/>
              </w:rPr>
            </w:pPr>
            <w:r w:rsidRPr="00940B41">
              <w:rPr>
                <w:rFonts w:cstheme="minorHAnsi"/>
                <w:b/>
                <w:color w:val="FF0000"/>
                <w:sz w:val="24"/>
                <w:szCs w:val="24"/>
              </w:rPr>
              <w:t>Yes</w:t>
            </w:r>
          </w:p>
        </w:tc>
        <w:tc>
          <w:tcPr>
            <w:tcW w:w="837" w:type="dxa"/>
            <w:shd w:val="clear" w:color="auto" w:fill="F2F2F2" w:themeFill="background1" w:themeFillShade="F2"/>
          </w:tcPr>
          <w:p w:rsidR="00867514" w:rsidRPr="00940B41" w:rsidRDefault="00867514" w:rsidP="00EA54B8">
            <w:pPr>
              <w:jc w:val="both"/>
              <w:rPr>
                <w:rFonts w:cstheme="minorHAnsi"/>
                <w:b/>
                <w:color w:val="FF0000"/>
                <w:sz w:val="24"/>
                <w:szCs w:val="24"/>
              </w:rPr>
            </w:pPr>
            <w:r w:rsidRPr="00940B41">
              <w:rPr>
                <w:rFonts w:cstheme="minorHAnsi"/>
                <w:b/>
                <w:color w:val="FF0000"/>
                <w:sz w:val="24"/>
                <w:szCs w:val="24"/>
              </w:rPr>
              <w:t>No</w:t>
            </w:r>
          </w:p>
        </w:tc>
        <w:tc>
          <w:tcPr>
            <w:tcW w:w="888" w:type="dxa"/>
            <w:shd w:val="clear" w:color="auto" w:fill="F2F2F2" w:themeFill="background1" w:themeFillShade="F2"/>
          </w:tcPr>
          <w:p w:rsidR="00867514" w:rsidRPr="00940B41" w:rsidRDefault="00867514" w:rsidP="00EA54B8">
            <w:pPr>
              <w:jc w:val="both"/>
              <w:rPr>
                <w:rFonts w:cstheme="minorHAnsi"/>
                <w:b/>
                <w:color w:val="FF0000"/>
                <w:sz w:val="24"/>
                <w:szCs w:val="24"/>
              </w:rPr>
            </w:pPr>
            <w:r w:rsidRPr="00940B41">
              <w:rPr>
                <w:rFonts w:cstheme="minorHAnsi"/>
                <w:b/>
                <w:color w:val="FF0000"/>
                <w:sz w:val="24"/>
                <w:szCs w:val="24"/>
              </w:rPr>
              <w:t>N/A</w:t>
            </w:r>
          </w:p>
          <w:p w:rsidR="00867514" w:rsidRPr="00940B41" w:rsidRDefault="00867514" w:rsidP="00EA54B8">
            <w:pPr>
              <w:jc w:val="both"/>
              <w:rPr>
                <w:rFonts w:cstheme="minorHAnsi"/>
                <w:b/>
                <w:color w:val="FF0000"/>
                <w:sz w:val="24"/>
                <w:szCs w:val="24"/>
              </w:rPr>
            </w:pPr>
          </w:p>
        </w:tc>
      </w:tr>
      <w:tr w:rsidR="00867514" w:rsidRPr="00B8541E" w:rsidTr="00EA54B8">
        <w:tc>
          <w:tcPr>
            <w:tcW w:w="742" w:type="dxa"/>
          </w:tcPr>
          <w:p w:rsidR="00867514" w:rsidRPr="00B8541E" w:rsidRDefault="00130E26" w:rsidP="001B426F">
            <w:pPr>
              <w:jc w:val="center"/>
              <w:rPr>
                <w:rFonts w:cstheme="minorHAnsi"/>
                <w:b/>
              </w:rPr>
            </w:pPr>
            <w:r>
              <w:rPr>
                <w:rFonts w:cstheme="minorHAnsi"/>
                <w:b/>
              </w:rPr>
              <w:t>6.</w:t>
            </w:r>
            <w:r w:rsidR="00035B1F">
              <w:rPr>
                <w:rFonts w:cstheme="minorHAnsi"/>
                <w:b/>
              </w:rPr>
              <w:t>1</w:t>
            </w:r>
          </w:p>
        </w:tc>
        <w:tc>
          <w:tcPr>
            <w:tcW w:w="5874" w:type="dxa"/>
          </w:tcPr>
          <w:p w:rsidR="00867514" w:rsidRPr="00867514" w:rsidRDefault="001B426F" w:rsidP="00867514">
            <w:pPr>
              <w:autoSpaceDE w:val="0"/>
              <w:autoSpaceDN w:val="0"/>
              <w:rPr>
                <w:color w:val="000000"/>
              </w:rPr>
            </w:pPr>
            <w:r>
              <w:rPr>
                <w:color w:val="000000"/>
              </w:rPr>
              <w:t>H</w:t>
            </w:r>
            <w:r w:rsidR="00867514" w:rsidRPr="00867514">
              <w:rPr>
                <w:color w:val="000000"/>
              </w:rPr>
              <w:t xml:space="preserve">as a response plan been developed in case someone at training becomes ill with </w:t>
            </w:r>
            <w:r w:rsidR="00D56D80" w:rsidRPr="00867514">
              <w:rPr>
                <w:color w:val="000000"/>
              </w:rPr>
              <w:t>symptoms?</w:t>
            </w:r>
            <w:r w:rsidR="00867514" w:rsidRPr="00867514">
              <w:rPr>
                <w:color w:val="000000"/>
              </w:rPr>
              <w:t xml:space="preserve"> The below prompts are a</w:t>
            </w:r>
            <w:r w:rsidR="002176BC">
              <w:rPr>
                <w:color w:val="000000"/>
              </w:rPr>
              <w:t>dapted</w:t>
            </w:r>
            <w:r w:rsidR="00867514" w:rsidRPr="00867514">
              <w:rPr>
                <w:color w:val="000000"/>
              </w:rPr>
              <w:t xml:space="preserve"> from WHO document re; meetings</w:t>
            </w:r>
            <w:r w:rsidR="00D56D80">
              <w:rPr>
                <w:color w:val="000000"/>
                <w:vertAlign w:val="superscript"/>
              </w:rPr>
              <w:t>4</w:t>
            </w:r>
            <w:r w:rsidR="00867514" w:rsidRPr="00867514">
              <w:rPr>
                <w:color w:val="000000"/>
              </w:rPr>
              <w:t>:</w:t>
            </w:r>
          </w:p>
          <w:p w:rsidR="00867514" w:rsidRPr="00867514" w:rsidRDefault="00867514" w:rsidP="00867514">
            <w:pPr>
              <w:pStyle w:val="ListParagraph"/>
              <w:numPr>
                <w:ilvl w:val="0"/>
                <w:numId w:val="9"/>
              </w:numPr>
              <w:autoSpaceDE w:val="0"/>
              <w:autoSpaceDN w:val="0"/>
              <w:rPr>
                <w:color w:val="000000"/>
              </w:rPr>
            </w:pPr>
            <w:r w:rsidRPr="00867514">
              <w:rPr>
                <w:color w:val="000000"/>
              </w:rPr>
              <w:t>Is there an identified room or area where the employee who is feeling unwell or has symptoms can be safely isolated?</w:t>
            </w:r>
          </w:p>
          <w:p w:rsidR="00867514" w:rsidRPr="00867514" w:rsidRDefault="001B426F" w:rsidP="00867514">
            <w:pPr>
              <w:pStyle w:val="ListParagraph"/>
              <w:numPr>
                <w:ilvl w:val="0"/>
                <w:numId w:val="9"/>
              </w:numPr>
              <w:autoSpaceDE w:val="0"/>
              <w:autoSpaceDN w:val="0"/>
              <w:rPr>
                <w:color w:val="000000"/>
              </w:rPr>
            </w:pPr>
            <w:r>
              <w:rPr>
                <w:color w:val="000000"/>
              </w:rPr>
              <w:t>Is the Instructor aware of the</w:t>
            </w:r>
            <w:r w:rsidR="00867514" w:rsidRPr="00867514">
              <w:rPr>
                <w:color w:val="000000"/>
              </w:rPr>
              <w:t xml:space="preserve"> protocol/ plan for how the employee can be safely transferred from the facility to a health facility/ home</w:t>
            </w:r>
            <w:r>
              <w:rPr>
                <w:color w:val="000000"/>
              </w:rPr>
              <w:t xml:space="preserve"> (external transfer guidelines – HSPC)</w:t>
            </w:r>
            <w:r>
              <w:rPr>
                <w:rStyle w:val="FootnoteReference"/>
                <w:color w:val="000000"/>
              </w:rPr>
              <w:footnoteReference w:id="2"/>
            </w:r>
            <w:r w:rsidR="00867514" w:rsidRPr="00867514">
              <w:rPr>
                <w:color w:val="000000"/>
              </w:rPr>
              <w:t>?</w:t>
            </w:r>
          </w:p>
          <w:p w:rsidR="00554D42" w:rsidRDefault="00332D14" w:rsidP="00205307">
            <w:pPr>
              <w:pStyle w:val="ListParagraph"/>
              <w:numPr>
                <w:ilvl w:val="0"/>
                <w:numId w:val="9"/>
              </w:numPr>
              <w:autoSpaceDE w:val="0"/>
              <w:autoSpaceDN w:val="0"/>
              <w:rPr>
                <w:color w:val="000000"/>
              </w:rPr>
            </w:pPr>
            <w:r>
              <w:rPr>
                <w:color w:val="000000"/>
              </w:rPr>
              <w:t xml:space="preserve">Are </w:t>
            </w:r>
            <w:r w:rsidR="002176BC">
              <w:rPr>
                <w:color w:val="000000"/>
              </w:rPr>
              <w:t>the instructor and attendees aware of the procedure if</w:t>
            </w:r>
            <w:r w:rsidR="00205307">
              <w:rPr>
                <w:color w:val="000000"/>
              </w:rPr>
              <w:t xml:space="preserve"> an employee/i</w:t>
            </w:r>
            <w:r w:rsidR="00867514" w:rsidRPr="00867514">
              <w:rPr>
                <w:color w:val="000000"/>
              </w:rPr>
              <w:t xml:space="preserve">nstructor </w:t>
            </w:r>
            <w:r w:rsidR="002329D1">
              <w:rPr>
                <w:color w:val="000000"/>
              </w:rPr>
              <w:t xml:space="preserve">develops symptoms of COVID 19 within 2 days of the training </w:t>
            </w:r>
            <w:r w:rsidR="00985AAF">
              <w:rPr>
                <w:color w:val="000000"/>
              </w:rPr>
              <w:t>(</w:t>
            </w:r>
            <w:r w:rsidR="00554D42">
              <w:rPr>
                <w:color w:val="000000"/>
              </w:rPr>
              <w:t>HSE</w:t>
            </w:r>
            <w:r w:rsidR="00D56D80">
              <w:rPr>
                <w:color w:val="000000"/>
                <w:vertAlign w:val="superscript"/>
              </w:rPr>
              <w:t>2</w:t>
            </w:r>
            <w:r w:rsidR="00554D42">
              <w:rPr>
                <w:color w:val="000000"/>
              </w:rPr>
              <w:t xml:space="preserve"> and </w:t>
            </w:r>
            <w:r w:rsidR="00985AAF">
              <w:rPr>
                <w:color w:val="000000"/>
              </w:rPr>
              <w:t>HSPC</w:t>
            </w:r>
            <w:r w:rsidR="00D56D80">
              <w:rPr>
                <w:color w:val="000000"/>
                <w:vertAlign w:val="superscript"/>
              </w:rPr>
              <w:t>5</w:t>
            </w:r>
            <w:r w:rsidR="00985AAF">
              <w:rPr>
                <w:color w:val="000000"/>
              </w:rPr>
              <w:t xml:space="preserve"> Close Contact guidelines)</w:t>
            </w:r>
            <w:r w:rsidR="00867514" w:rsidRPr="00867514">
              <w:rPr>
                <w:color w:val="000000"/>
              </w:rPr>
              <w:t>?</w:t>
            </w:r>
            <w:r w:rsidR="00205307">
              <w:rPr>
                <w:color w:val="000000"/>
              </w:rPr>
              <w:t xml:space="preserve"> </w:t>
            </w:r>
          </w:p>
          <w:p w:rsidR="00940B41" w:rsidRDefault="00554D42" w:rsidP="00554D42">
            <w:pPr>
              <w:pStyle w:val="ListParagraph"/>
              <w:numPr>
                <w:ilvl w:val="1"/>
                <w:numId w:val="9"/>
              </w:numPr>
              <w:autoSpaceDE w:val="0"/>
              <w:autoSpaceDN w:val="0"/>
              <w:rPr>
                <w:color w:val="000000"/>
              </w:rPr>
            </w:pPr>
            <w:r>
              <w:rPr>
                <w:color w:val="000000"/>
              </w:rPr>
              <w:t xml:space="preserve">See HSPC guidelines for Occupational Health on Contact Tracing. The person conducting the Contact Tracing must be given the Instructor’s contact details. </w:t>
            </w:r>
            <w:r w:rsidR="00205307">
              <w:rPr>
                <w:color w:val="000000"/>
              </w:rPr>
              <w:t xml:space="preserve">The person conducting the contact tracing </w:t>
            </w:r>
            <w:r>
              <w:rPr>
                <w:color w:val="000000"/>
              </w:rPr>
              <w:t>in this case will</w:t>
            </w:r>
            <w:r w:rsidR="00205307">
              <w:rPr>
                <w:color w:val="000000"/>
              </w:rPr>
              <w:t xml:space="preserve"> </w:t>
            </w:r>
            <w:r>
              <w:rPr>
                <w:color w:val="000000"/>
              </w:rPr>
              <w:t xml:space="preserve">then </w:t>
            </w:r>
            <w:r w:rsidR="00205307">
              <w:rPr>
                <w:color w:val="000000"/>
              </w:rPr>
              <w:t>contact the Instructor, who will release the attendance sheet to the contact tracer for contract tracing purposes only.</w:t>
            </w:r>
          </w:p>
          <w:p w:rsidR="00554D42" w:rsidRDefault="00940B41" w:rsidP="00554D42">
            <w:pPr>
              <w:pStyle w:val="ListParagraph"/>
              <w:numPr>
                <w:ilvl w:val="1"/>
                <w:numId w:val="9"/>
              </w:numPr>
              <w:autoSpaceDE w:val="0"/>
              <w:autoSpaceDN w:val="0"/>
              <w:rPr>
                <w:color w:val="000000"/>
              </w:rPr>
            </w:pPr>
            <w:r>
              <w:rPr>
                <w:color w:val="000000"/>
              </w:rPr>
              <w:t>The attendance sheet will also constitute the close contact log required of local management</w:t>
            </w:r>
            <w:r w:rsidR="00D56D80">
              <w:rPr>
                <w:color w:val="000000"/>
                <w:vertAlign w:val="superscript"/>
              </w:rPr>
              <w:t>2</w:t>
            </w:r>
            <w:r w:rsidR="00205307">
              <w:rPr>
                <w:color w:val="000000"/>
              </w:rPr>
              <w:t xml:space="preserve"> </w:t>
            </w:r>
          </w:p>
          <w:p w:rsidR="00554D42" w:rsidRDefault="00205307" w:rsidP="00554D42">
            <w:pPr>
              <w:pStyle w:val="ListParagraph"/>
              <w:numPr>
                <w:ilvl w:val="1"/>
                <w:numId w:val="9"/>
              </w:numPr>
              <w:autoSpaceDE w:val="0"/>
              <w:autoSpaceDN w:val="0"/>
              <w:rPr>
                <w:color w:val="000000"/>
              </w:rPr>
            </w:pPr>
            <w:r>
              <w:rPr>
                <w:color w:val="000000"/>
              </w:rPr>
              <w:t xml:space="preserve">Attendees must be informed that their </w:t>
            </w:r>
            <w:r>
              <w:rPr>
                <w:color w:val="000000"/>
              </w:rPr>
              <w:lastRenderedPageBreak/>
              <w:t xml:space="preserve">information (name and contact details) may be used for this purpose. </w:t>
            </w:r>
          </w:p>
          <w:p w:rsidR="00867514" w:rsidRPr="002176BC" w:rsidRDefault="00205307" w:rsidP="00D56D80">
            <w:pPr>
              <w:pStyle w:val="ListParagraph"/>
              <w:numPr>
                <w:ilvl w:val="1"/>
                <w:numId w:val="9"/>
              </w:numPr>
              <w:autoSpaceDE w:val="0"/>
              <w:autoSpaceDN w:val="0"/>
              <w:rPr>
                <w:color w:val="000000"/>
              </w:rPr>
            </w:pPr>
            <w:r>
              <w:rPr>
                <w:color w:val="000000"/>
              </w:rPr>
              <w:t xml:space="preserve">Staff who are subject to contact tracing must notify their Line Manager as per </w:t>
            </w:r>
            <w:r w:rsidR="00554D42">
              <w:rPr>
                <w:color w:val="000000"/>
              </w:rPr>
              <w:t>HSE</w:t>
            </w:r>
            <w:r>
              <w:rPr>
                <w:color w:val="000000"/>
              </w:rPr>
              <w:t xml:space="preserve"> guidelines</w:t>
            </w:r>
            <w:r w:rsidR="00D56D80">
              <w:rPr>
                <w:color w:val="000000"/>
                <w:vertAlign w:val="superscript"/>
              </w:rPr>
              <w:t>2</w:t>
            </w:r>
            <w:r>
              <w:rPr>
                <w:color w:val="000000"/>
              </w:rPr>
              <w:t>.</w:t>
            </w:r>
          </w:p>
        </w:tc>
        <w:tc>
          <w:tcPr>
            <w:tcW w:w="839" w:type="dxa"/>
          </w:tcPr>
          <w:p w:rsidR="00867514" w:rsidRPr="00B8541E" w:rsidRDefault="00867514" w:rsidP="00EA54B8">
            <w:pPr>
              <w:jc w:val="both"/>
              <w:rPr>
                <w:rFonts w:cstheme="minorHAnsi"/>
                <w:b/>
                <w:color w:val="FF0000"/>
              </w:rPr>
            </w:pPr>
          </w:p>
        </w:tc>
        <w:tc>
          <w:tcPr>
            <w:tcW w:w="837" w:type="dxa"/>
          </w:tcPr>
          <w:p w:rsidR="00867514" w:rsidRPr="00B8541E" w:rsidRDefault="00867514" w:rsidP="00EA54B8">
            <w:pPr>
              <w:jc w:val="both"/>
              <w:rPr>
                <w:rFonts w:cstheme="minorHAnsi"/>
                <w:b/>
                <w:color w:val="FF0000"/>
              </w:rPr>
            </w:pPr>
          </w:p>
        </w:tc>
        <w:tc>
          <w:tcPr>
            <w:tcW w:w="888" w:type="dxa"/>
          </w:tcPr>
          <w:p w:rsidR="00867514" w:rsidRPr="00B8541E" w:rsidRDefault="00867514" w:rsidP="00EA54B8">
            <w:pPr>
              <w:jc w:val="both"/>
              <w:rPr>
                <w:rFonts w:cstheme="minorHAnsi"/>
                <w:b/>
                <w:color w:val="FF0000"/>
              </w:rPr>
            </w:pPr>
          </w:p>
        </w:tc>
      </w:tr>
    </w:tbl>
    <w:p w:rsidR="00035B1F" w:rsidRDefault="00035B1F" w:rsidP="008553C1">
      <w:pPr>
        <w:pStyle w:val="NormalWeb"/>
        <w:shd w:val="clear" w:color="auto" w:fill="FFFFFF"/>
        <w:spacing w:before="0" w:beforeAutospacing="0" w:after="0" w:afterAutospacing="0"/>
        <w:jc w:val="both"/>
        <w:rPr>
          <w:rFonts w:ascii="Calibri" w:eastAsiaTheme="minorHAnsi" w:hAnsi="Calibri"/>
          <w:sz w:val="20"/>
          <w:szCs w:val="20"/>
          <w:vertAlign w:val="superscript"/>
          <w:lang w:eastAsia="en-US"/>
        </w:rPr>
      </w:pPr>
    </w:p>
    <w:p w:rsidR="00035B1F" w:rsidRDefault="00035B1F" w:rsidP="008553C1">
      <w:pPr>
        <w:pStyle w:val="NormalWeb"/>
        <w:shd w:val="clear" w:color="auto" w:fill="FFFFFF"/>
        <w:spacing w:before="0" w:beforeAutospacing="0" w:after="0" w:afterAutospacing="0"/>
        <w:jc w:val="both"/>
        <w:rPr>
          <w:rFonts w:ascii="Calibri" w:eastAsiaTheme="minorHAnsi" w:hAnsi="Calibri"/>
          <w:sz w:val="20"/>
          <w:szCs w:val="20"/>
          <w:vertAlign w:val="superscript"/>
          <w:lang w:eastAsia="en-US"/>
        </w:rPr>
      </w:pPr>
    </w:p>
    <w:p w:rsidR="008553C1" w:rsidRPr="00035B1F" w:rsidRDefault="008553C1" w:rsidP="008553C1">
      <w:pPr>
        <w:pStyle w:val="NormalWeb"/>
        <w:shd w:val="clear" w:color="auto" w:fill="FFFFFF"/>
        <w:spacing w:before="0" w:beforeAutospacing="0" w:after="0" w:afterAutospacing="0"/>
        <w:jc w:val="both"/>
        <w:rPr>
          <w:rFonts w:asciiTheme="minorHAnsi" w:eastAsiaTheme="minorHAnsi" w:hAnsiTheme="minorHAnsi"/>
          <w:sz w:val="20"/>
          <w:szCs w:val="20"/>
          <w:lang w:eastAsia="en-US"/>
        </w:rPr>
      </w:pPr>
      <w:r w:rsidRPr="00035B1F">
        <w:rPr>
          <w:rFonts w:asciiTheme="minorHAnsi" w:eastAsiaTheme="minorHAnsi" w:hAnsiTheme="minorHAnsi"/>
          <w:sz w:val="20"/>
          <w:szCs w:val="20"/>
          <w:vertAlign w:val="superscript"/>
          <w:lang w:eastAsia="en-US"/>
        </w:rPr>
        <w:t>1</w:t>
      </w:r>
      <w:hyperlink r:id="rId14" w:history="1">
        <w:r w:rsidRPr="00035B1F">
          <w:rPr>
            <w:rFonts w:asciiTheme="minorHAnsi" w:eastAsiaTheme="minorHAnsi" w:hAnsiTheme="minorHAnsi"/>
            <w:color w:val="0000FF"/>
            <w:sz w:val="20"/>
            <w:szCs w:val="20"/>
            <w:u w:val="single"/>
            <w:lang w:eastAsia="en-US"/>
          </w:rPr>
          <w:t>https://www.hsa.ie/eng/news_events_media/news/news_and_articles/covid-19_additonal_hsa_faqs.html</w:t>
        </w:r>
      </w:hyperlink>
    </w:p>
    <w:p w:rsidR="008553C1" w:rsidRPr="00035B1F" w:rsidRDefault="008553C1" w:rsidP="008553C1">
      <w:pPr>
        <w:pStyle w:val="NormalWeb"/>
        <w:shd w:val="clear" w:color="auto" w:fill="FFFFFF"/>
        <w:spacing w:before="0" w:beforeAutospacing="0" w:after="0" w:afterAutospacing="0"/>
        <w:jc w:val="both"/>
        <w:rPr>
          <w:rFonts w:asciiTheme="minorHAnsi" w:hAnsiTheme="minorHAnsi" w:cs="Arial"/>
          <w:color w:val="333333"/>
          <w:sz w:val="20"/>
          <w:szCs w:val="20"/>
        </w:rPr>
      </w:pPr>
      <w:r w:rsidRPr="00035B1F">
        <w:rPr>
          <w:rStyle w:val="FootnoteReference"/>
          <w:rFonts w:asciiTheme="minorHAnsi" w:hAnsiTheme="minorHAnsi"/>
          <w:sz w:val="20"/>
          <w:szCs w:val="20"/>
        </w:rPr>
        <w:t>2</w:t>
      </w:r>
      <w:r w:rsidRPr="00035B1F">
        <w:rPr>
          <w:rFonts w:asciiTheme="minorHAnsi" w:hAnsiTheme="minorHAnsi"/>
          <w:sz w:val="20"/>
          <w:szCs w:val="20"/>
        </w:rPr>
        <w:t xml:space="preserve"> </w:t>
      </w:r>
      <w:hyperlink r:id="rId15" w:history="1">
        <w:r w:rsidRPr="00035B1F">
          <w:rPr>
            <w:rStyle w:val="Hyperlink"/>
            <w:rFonts w:asciiTheme="minorHAnsi" w:eastAsiaTheme="majorEastAsia" w:hAnsiTheme="minorHAnsi"/>
            <w:sz w:val="20"/>
            <w:szCs w:val="20"/>
          </w:rPr>
          <w:t>https://www2.hse.ie/conditions/coronavirus/protect-yourself.html</w:t>
        </w:r>
      </w:hyperlink>
    </w:p>
    <w:p w:rsidR="008553C1" w:rsidRPr="00035B1F" w:rsidRDefault="008553C1" w:rsidP="008553C1">
      <w:pPr>
        <w:pStyle w:val="FootnoteText"/>
        <w:rPr>
          <w:rStyle w:val="Hyperlink"/>
          <w:rFonts w:asciiTheme="minorHAnsi" w:hAnsiTheme="minorHAnsi"/>
        </w:rPr>
      </w:pPr>
      <w:r w:rsidRPr="00035B1F">
        <w:rPr>
          <w:rFonts w:asciiTheme="minorHAnsi" w:hAnsiTheme="minorHAnsi"/>
          <w:vertAlign w:val="superscript"/>
        </w:rPr>
        <w:t>3</w:t>
      </w:r>
      <w:hyperlink r:id="rId16" w:history="1">
        <w:r w:rsidRPr="00035B1F">
          <w:rPr>
            <w:rStyle w:val="Hyperlink"/>
            <w:rFonts w:asciiTheme="minorHAnsi" w:hAnsiTheme="minorHAnsi"/>
          </w:rPr>
          <w:t>https://www.hpsc.ie/a-z/respiratory/coronavirus/novelcoronavirus/guidance/infectionpreventionandcontrolguidance/Infection%20Prevention%20and%20Control%20Guidance%20for%20novel%20coronavirus%20MERS%20and%20Avian%20Influenza%20V2.0.pdf</w:t>
        </w:r>
      </w:hyperlink>
    </w:p>
    <w:p w:rsidR="008553C1" w:rsidRPr="00035B1F" w:rsidRDefault="008553C1" w:rsidP="008553C1">
      <w:pPr>
        <w:pStyle w:val="FootnoteText"/>
        <w:rPr>
          <w:rFonts w:asciiTheme="minorHAnsi" w:hAnsiTheme="minorHAnsi"/>
          <w:color w:val="0000FF"/>
          <w:u w:val="single"/>
        </w:rPr>
      </w:pPr>
      <w:r w:rsidRPr="00035B1F">
        <w:rPr>
          <w:rStyle w:val="Hyperlink"/>
          <w:rFonts w:asciiTheme="minorHAnsi" w:hAnsiTheme="minorHAnsi"/>
          <w:vertAlign w:val="superscript"/>
        </w:rPr>
        <w:t>4</w:t>
      </w:r>
      <w:hyperlink r:id="rId17" w:history="1">
        <w:r w:rsidRPr="00035B1F">
          <w:rPr>
            <w:rFonts w:asciiTheme="minorHAnsi" w:hAnsiTheme="minorHAnsi"/>
            <w:color w:val="0000FF"/>
            <w:u w:val="single"/>
          </w:rPr>
          <w:t>https://www.who.int/docs/default-source/coronaviruse/getting-workplace-ready-for-covid-19.pdf</w:t>
        </w:r>
      </w:hyperlink>
    </w:p>
    <w:p w:rsidR="008553C1" w:rsidRPr="00035B1F" w:rsidRDefault="008553C1" w:rsidP="008553C1">
      <w:pPr>
        <w:pStyle w:val="FootnoteText"/>
        <w:rPr>
          <w:rFonts w:asciiTheme="minorHAnsi" w:hAnsiTheme="minorHAnsi"/>
          <w:vertAlign w:val="superscript"/>
        </w:rPr>
      </w:pPr>
      <w:r w:rsidRPr="00035B1F">
        <w:rPr>
          <w:rFonts w:asciiTheme="minorHAnsi" w:hAnsiTheme="minorHAnsi"/>
          <w:color w:val="0000FF"/>
          <w:u w:val="single"/>
          <w:vertAlign w:val="superscript"/>
        </w:rPr>
        <w:t>5</w:t>
      </w:r>
      <w:hyperlink r:id="rId18" w:history="1">
        <w:r w:rsidRPr="00035B1F">
          <w:rPr>
            <w:rFonts w:asciiTheme="minorHAnsi" w:hAnsiTheme="minorHAnsi"/>
            <w:color w:val="0000FF"/>
            <w:u w:val="single"/>
          </w:rPr>
          <w:t>https://www.hpsc.ie/a-z/respiratory/coronavirus/novelcoronavirus/guidance/contacttracingguidance/</w:t>
        </w:r>
      </w:hyperlink>
    </w:p>
    <w:p w:rsidR="008553C1" w:rsidRPr="00D56D80" w:rsidRDefault="008553C1" w:rsidP="008553C1">
      <w:pPr>
        <w:pStyle w:val="FootnoteText"/>
        <w:rPr>
          <w:rStyle w:val="Hyperlink"/>
          <w:vertAlign w:val="superscript"/>
        </w:rPr>
      </w:pPr>
    </w:p>
    <w:p w:rsidR="003D1D00" w:rsidRDefault="003D1D00" w:rsidP="00432843"/>
    <w:sectPr w:rsidR="003D1D00" w:rsidSect="004272D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16" w:rsidRDefault="00021B16" w:rsidP="00585BD0">
      <w:r>
        <w:separator/>
      </w:r>
    </w:p>
  </w:endnote>
  <w:endnote w:type="continuationSeparator" w:id="0">
    <w:p w:rsidR="00021B16" w:rsidRDefault="00021B16" w:rsidP="0058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B2" w:rsidRPr="00F55AB2" w:rsidRDefault="006822A5">
    <w:pPr>
      <w:pStyle w:val="Footer"/>
      <w:pBdr>
        <w:top w:val="thinThickSmallGap" w:sz="24" w:space="1" w:color="622423" w:themeColor="accent2" w:themeShade="7F"/>
      </w:pBdr>
      <w:rPr>
        <w:rFonts w:asciiTheme="minorHAnsi" w:hAnsiTheme="minorHAnsi"/>
        <w:sz w:val="20"/>
        <w:szCs w:val="20"/>
      </w:rPr>
    </w:pPr>
    <w:r w:rsidRPr="006822A5">
      <w:rPr>
        <w:rFonts w:asciiTheme="minorHAnsi" w:hAnsiTheme="minorHAnsi"/>
        <w:sz w:val="20"/>
        <w:szCs w:val="20"/>
      </w:rPr>
      <w:t xml:space="preserve">20 04 09 Risk Assessment Prompt Sheet MH Training </w:t>
    </w:r>
    <w:r w:rsidR="00F55AB2" w:rsidRPr="00F55AB2">
      <w:rPr>
        <w:rFonts w:asciiTheme="minorHAnsi" w:hAnsiTheme="minorHAnsi"/>
        <w:sz w:val="20"/>
        <w:szCs w:val="20"/>
      </w:rPr>
      <w:ptab w:relativeTo="margin" w:alignment="right" w:leader="none"/>
    </w:r>
    <w:r w:rsidR="00F55AB2" w:rsidRPr="00F55AB2">
      <w:rPr>
        <w:rFonts w:asciiTheme="minorHAnsi" w:hAnsiTheme="minorHAnsi"/>
        <w:sz w:val="20"/>
        <w:szCs w:val="20"/>
      </w:rPr>
      <w:t xml:space="preserve">Page </w:t>
    </w:r>
    <w:r w:rsidR="001564AA" w:rsidRPr="00F55AB2">
      <w:rPr>
        <w:rFonts w:asciiTheme="minorHAnsi" w:hAnsiTheme="minorHAnsi"/>
        <w:sz w:val="20"/>
        <w:szCs w:val="20"/>
      </w:rPr>
      <w:fldChar w:fldCharType="begin"/>
    </w:r>
    <w:r w:rsidR="00F55AB2" w:rsidRPr="00F55AB2">
      <w:rPr>
        <w:rFonts w:asciiTheme="minorHAnsi" w:hAnsiTheme="minorHAnsi"/>
        <w:sz w:val="20"/>
        <w:szCs w:val="20"/>
      </w:rPr>
      <w:instrText xml:space="preserve"> PAGE   \* MERGEFORMAT </w:instrText>
    </w:r>
    <w:r w:rsidR="001564AA" w:rsidRPr="00F55AB2">
      <w:rPr>
        <w:rFonts w:asciiTheme="minorHAnsi" w:hAnsiTheme="minorHAnsi"/>
        <w:sz w:val="20"/>
        <w:szCs w:val="20"/>
      </w:rPr>
      <w:fldChar w:fldCharType="separate"/>
    </w:r>
    <w:r w:rsidR="00DE2CEA">
      <w:rPr>
        <w:rFonts w:asciiTheme="minorHAnsi" w:hAnsiTheme="minorHAnsi"/>
        <w:noProof/>
        <w:sz w:val="20"/>
        <w:szCs w:val="20"/>
      </w:rPr>
      <w:t>1</w:t>
    </w:r>
    <w:r w:rsidR="001564AA" w:rsidRPr="00F55AB2">
      <w:rPr>
        <w:rFonts w:asciiTheme="minorHAnsi" w:hAnsiTheme="minorHAnsi"/>
        <w:sz w:val="20"/>
        <w:szCs w:val="20"/>
      </w:rPr>
      <w:fldChar w:fldCharType="end"/>
    </w:r>
  </w:p>
  <w:p w:rsidR="00F55AB2" w:rsidRDefault="00F55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16" w:rsidRDefault="00021B16" w:rsidP="00585BD0">
      <w:r>
        <w:separator/>
      </w:r>
    </w:p>
  </w:footnote>
  <w:footnote w:type="continuationSeparator" w:id="0">
    <w:p w:rsidR="00021B16" w:rsidRDefault="00021B16" w:rsidP="00585BD0">
      <w:r>
        <w:continuationSeparator/>
      </w:r>
    </w:p>
  </w:footnote>
  <w:footnote w:id="1">
    <w:p w:rsidR="00252ED0" w:rsidRDefault="00252ED0">
      <w:pPr>
        <w:pStyle w:val="FootnoteText"/>
      </w:pPr>
    </w:p>
  </w:footnote>
  <w:footnote w:id="2">
    <w:p w:rsidR="00D56D80" w:rsidRDefault="00D56D8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A36"/>
    <w:multiLevelType w:val="hybridMultilevel"/>
    <w:tmpl w:val="FBE2A320"/>
    <w:lvl w:ilvl="0" w:tplc="18090001">
      <w:start w:val="1"/>
      <w:numFmt w:val="bullet"/>
      <w:lvlText w:val=""/>
      <w:lvlJc w:val="left"/>
      <w:pPr>
        <w:ind w:left="392" w:hanging="360"/>
      </w:pPr>
      <w:rPr>
        <w:rFonts w:ascii="Symbol" w:hAnsi="Symbol" w:hint="default"/>
      </w:rPr>
    </w:lvl>
    <w:lvl w:ilvl="1" w:tplc="18090003">
      <w:start w:val="1"/>
      <w:numFmt w:val="bullet"/>
      <w:lvlText w:val="o"/>
      <w:lvlJc w:val="left"/>
      <w:pPr>
        <w:ind w:left="1112" w:hanging="360"/>
      </w:pPr>
      <w:rPr>
        <w:rFonts w:ascii="Courier New" w:hAnsi="Courier New" w:cs="Courier New" w:hint="default"/>
      </w:rPr>
    </w:lvl>
    <w:lvl w:ilvl="2" w:tplc="18090005">
      <w:start w:val="1"/>
      <w:numFmt w:val="bullet"/>
      <w:lvlText w:val=""/>
      <w:lvlJc w:val="left"/>
      <w:pPr>
        <w:ind w:left="1832" w:hanging="360"/>
      </w:pPr>
      <w:rPr>
        <w:rFonts w:ascii="Wingdings" w:hAnsi="Wingdings" w:hint="default"/>
      </w:rPr>
    </w:lvl>
    <w:lvl w:ilvl="3" w:tplc="18090001">
      <w:start w:val="1"/>
      <w:numFmt w:val="bullet"/>
      <w:lvlText w:val=""/>
      <w:lvlJc w:val="left"/>
      <w:pPr>
        <w:ind w:left="2552" w:hanging="360"/>
      </w:pPr>
      <w:rPr>
        <w:rFonts w:ascii="Symbol" w:hAnsi="Symbol" w:hint="default"/>
      </w:rPr>
    </w:lvl>
    <w:lvl w:ilvl="4" w:tplc="18090003">
      <w:start w:val="1"/>
      <w:numFmt w:val="bullet"/>
      <w:lvlText w:val="o"/>
      <w:lvlJc w:val="left"/>
      <w:pPr>
        <w:ind w:left="3272" w:hanging="360"/>
      </w:pPr>
      <w:rPr>
        <w:rFonts w:ascii="Courier New" w:hAnsi="Courier New" w:cs="Courier New" w:hint="default"/>
      </w:rPr>
    </w:lvl>
    <w:lvl w:ilvl="5" w:tplc="18090005">
      <w:start w:val="1"/>
      <w:numFmt w:val="bullet"/>
      <w:lvlText w:val=""/>
      <w:lvlJc w:val="left"/>
      <w:pPr>
        <w:ind w:left="3992" w:hanging="360"/>
      </w:pPr>
      <w:rPr>
        <w:rFonts w:ascii="Wingdings" w:hAnsi="Wingdings" w:hint="default"/>
      </w:rPr>
    </w:lvl>
    <w:lvl w:ilvl="6" w:tplc="18090001">
      <w:start w:val="1"/>
      <w:numFmt w:val="bullet"/>
      <w:lvlText w:val=""/>
      <w:lvlJc w:val="left"/>
      <w:pPr>
        <w:ind w:left="4712" w:hanging="360"/>
      </w:pPr>
      <w:rPr>
        <w:rFonts w:ascii="Symbol" w:hAnsi="Symbol" w:hint="default"/>
      </w:rPr>
    </w:lvl>
    <w:lvl w:ilvl="7" w:tplc="18090003">
      <w:start w:val="1"/>
      <w:numFmt w:val="bullet"/>
      <w:lvlText w:val="o"/>
      <w:lvlJc w:val="left"/>
      <w:pPr>
        <w:ind w:left="5432" w:hanging="360"/>
      </w:pPr>
      <w:rPr>
        <w:rFonts w:ascii="Courier New" w:hAnsi="Courier New" w:cs="Courier New" w:hint="default"/>
      </w:rPr>
    </w:lvl>
    <w:lvl w:ilvl="8" w:tplc="18090005">
      <w:start w:val="1"/>
      <w:numFmt w:val="bullet"/>
      <w:lvlText w:val=""/>
      <w:lvlJc w:val="left"/>
      <w:pPr>
        <w:ind w:left="6152" w:hanging="360"/>
      </w:pPr>
      <w:rPr>
        <w:rFonts w:ascii="Wingdings" w:hAnsi="Wingdings" w:hint="default"/>
      </w:rPr>
    </w:lvl>
  </w:abstractNum>
  <w:abstractNum w:abstractNumId="1">
    <w:nsid w:val="0616305B"/>
    <w:multiLevelType w:val="hybridMultilevel"/>
    <w:tmpl w:val="89EA3F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62E4F3E"/>
    <w:multiLevelType w:val="hybridMultilevel"/>
    <w:tmpl w:val="930E0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6E24B4"/>
    <w:multiLevelType w:val="hybridMultilevel"/>
    <w:tmpl w:val="96B8A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B05138"/>
    <w:multiLevelType w:val="hybridMultilevel"/>
    <w:tmpl w:val="4D040DD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94A6B2A"/>
    <w:multiLevelType w:val="hybridMultilevel"/>
    <w:tmpl w:val="D4926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80754B"/>
    <w:multiLevelType w:val="hybridMultilevel"/>
    <w:tmpl w:val="0D5A71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A51503E"/>
    <w:multiLevelType w:val="hybridMultilevel"/>
    <w:tmpl w:val="3D9E56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B555025"/>
    <w:multiLevelType w:val="hybridMultilevel"/>
    <w:tmpl w:val="A23A39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31C51A19"/>
    <w:multiLevelType w:val="hybridMultilevel"/>
    <w:tmpl w:val="D34E00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C9B58F2"/>
    <w:multiLevelType w:val="hybridMultilevel"/>
    <w:tmpl w:val="EBFC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4E12544"/>
    <w:multiLevelType w:val="hybridMultilevel"/>
    <w:tmpl w:val="AB14AD2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5081697"/>
    <w:multiLevelType w:val="hybridMultilevel"/>
    <w:tmpl w:val="C9B012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52BA6497"/>
    <w:multiLevelType w:val="hybridMultilevel"/>
    <w:tmpl w:val="6FEC0E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5BA053BE"/>
    <w:multiLevelType w:val="hybridMultilevel"/>
    <w:tmpl w:val="EEA6E9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5CFF7991"/>
    <w:multiLevelType w:val="hybridMultilevel"/>
    <w:tmpl w:val="282693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6853A77"/>
    <w:multiLevelType w:val="hybridMultilevel"/>
    <w:tmpl w:val="60D2D8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0845885"/>
    <w:multiLevelType w:val="hybridMultilevel"/>
    <w:tmpl w:val="83A6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A2B1CCF"/>
    <w:multiLevelType w:val="hybridMultilevel"/>
    <w:tmpl w:val="EAF8F0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7ECF2A28"/>
    <w:multiLevelType w:val="hybridMultilevel"/>
    <w:tmpl w:val="D632CF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8"/>
  </w:num>
  <w:num w:numId="4">
    <w:abstractNumId w:val="18"/>
  </w:num>
  <w:num w:numId="5">
    <w:abstractNumId w:val="4"/>
  </w:num>
  <w:num w:numId="6">
    <w:abstractNumId w:val="17"/>
  </w:num>
  <w:num w:numId="7">
    <w:abstractNumId w:val="14"/>
  </w:num>
  <w:num w:numId="8">
    <w:abstractNumId w:val="1"/>
  </w:num>
  <w:num w:numId="9">
    <w:abstractNumId w:val="11"/>
  </w:num>
  <w:num w:numId="10">
    <w:abstractNumId w:val="9"/>
  </w:num>
  <w:num w:numId="11">
    <w:abstractNumId w:val="10"/>
  </w:num>
  <w:num w:numId="12">
    <w:abstractNumId w:val="16"/>
  </w:num>
  <w:num w:numId="13">
    <w:abstractNumId w:val="7"/>
  </w:num>
  <w:num w:numId="14">
    <w:abstractNumId w:val="19"/>
  </w:num>
  <w:num w:numId="15">
    <w:abstractNumId w:val="12"/>
  </w:num>
  <w:num w:numId="16">
    <w:abstractNumId w:val="2"/>
  </w:num>
  <w:num w:numId="17">
    <w:abstractNumId w:val="5"/>
  </w:num>
  <w:num w:numId="18">
    <w:abstractNumId w:val="3"/>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5B"/>
    <w:rsid w:val="00000A26"/>
    <w:rsid w:val="00021B16"/>
    <w:rsid w:val="00035B1F"/>
    <w:rsid w:val="000F2B2C"/>
    <w:rsid w:val="000F6264"/>
    <w:rsid w:val="00130E26"/>
    <w:rsid w:val="00144DDF"/>
    <w:rsid w:val="001564AA"/>
    <w:rsid w:val="001B347F"/>
    <w:rsid w:val="001B426F"/>
    <w:rsid w:val="001C5AD9"/>
    <w:rsid w:val="00205307"/>
    <w:rsid w:val="002176BC"/>
    <w:rsid w:val="00221B99"/>
    <w:rsid w:val="002329D1"/>
    <w:rsid w:val="002430BF"/>
    <w:rsid w:val="00252ED0"/>
    <w:rsid w:val="00254E53"/>
    <w:rsid w:val="002A2AD5"/>
    <w:rsid w:val="002B6727"/>
    <w:rsid w:val="002B7D0B"/>
    <w:rsid w:val="002D32BE"/>
    <w:rsid w:val="002F09C2"/>
    <w:rsid w:val="00332D14"/>
    <w:rsid w:val="00360E21"/>
    <w:rsid w:val="003C3E94"/>
    <w:rsid w:val="003D1D00"/>
    <w:rsid w:val="00400C8E"/>
    <w:rsid w:val="004272DB"/>
    <w:rsid w:val="00432843"/>
    <w:rsid w:val="0044674B"/>
    <w:rsid w:val="004C6664"/>
    <w:rsid w:val="00554D42"/>
    <w:rsid w:val="00556279"/>
    <w:rsid w:val="00566B75"/>
    <w:rsid w:val="00570E6C"/>
    <w:rsid w:val="00585BD0"/>
    <w:rsid w:val="005A2AA4"/>
    <w:rsid w:val="005B0061"/>
    <w:rsid w:val="005C4180"/>
    <w:rsid w:val="005D2D3F"/>
    <w:rsid w:val="005F1D7D"/>
    <w:rsid w:val="006352E0"/>
    <w:rsid w:val="006822A5"/>
    <w:rsid w:val="006A4A76"/>
    <w:rsid w:val="006F0762"/>
    <w:rsid w:val="00762C9E"/>
    <w:rsid w:val="00763933"/>
    <w:rsid w:val="007656A9"/>
    <w:rsid w:val="00783763"/>
    <w:rsid w:val="00791481"/>
    <w:rsid w:val="00794A5E"/>
    <w:rsid w:val="007B3D06"/>
    <w:rsid w:val="008121E3"/>
    <w:rsid w:val="00835A0D"/>
    <w:rsid w:val="00853B37"/>
    <w:rsid w:val="008553C1"/>
    <w:rsid w:val="00867514"/>
    <w:rsid w:val="00893268"/>
    <w:rsid w:val="008A0DB0"/>
    <w:rsid w:val="008C362B"/>
    <w:rsid w:val="008D2D85"/>
    <w:rsid w:val="00907D29"/>
    <w:rsid w:val="00912E94"/>
    <w:rsid w:val="009225E9"/>
    <w:rsid w:val="0092535E"/>
    <w:rsid w:val="00940B41"/>
    <w:rsid w:val="009504E6"/>
    <w:rsid w:val="00985AAF"/>
    <w:rsid w:val="009F1F6B"/>
    <w:rsid w:val="009F2757"/>
    <w:rsid w:val="00A0520A"/>
    <w:rsid w:val="00A623E9"/>
    <w:rsid w:val="00A66141"/>
    <w:rsid w:val="00AA3F12"/>
    <w:rsid w:val="00AC6C5B"/>
    <w:rsid w:val="00AF41CB"/>
    <w:rsid w:val="00B01BD6"/>
    <w:rsid w:val="00B14329"/>
    <w:rsid w:val="00B23CCC"/>
    <w:rsid w:val="00B716C5"/>
    <w:rsid w:val="00B95EA2"/>
    <w:rsid w:val="00B97444"/>
    <w:rsid w:val="00BE70FE"/>
    <w:rsid w:val="00C14BDE"/>
    <w:rsid w:val="00C430BB"/>
    <w:rsid w:val="00C50B17"/>
    <w:rsid w:val="00C744BB"/>
    <w:rsid w:val="00C748FC"/>
    <w:rsid w:val="00CA14FB"/>
    <w:rsid w:val="00CC74A2"/>
    <w:rsid w:val="00D115A5"/>
    <w:rsid w:val="00D35A31"/>
    <w:rsid w:val="00D40D04"/>
    <w:rsid w:val="00D5093C"/>
    <w:rsid w:val="00D56D80"/>
    <w:rsid w:val="00D615E1"/>
    <w:rsid w:val="00D75F96"/>
    <w:rsid w:val="00D8247E"/>
    <w:rsid w:val="00DA4FC8"/>
    <w:rsid w:val="00DB248B"/>
    <w:rsid w:val="00DB41AC"/>
    <w:rsid w:val="00DC1848"/>
    <w:rsid w:val="00DE2CEA"/>
    <w:rsid w:val="00DF4ADB"/>
    <w:rsid w:val="00E00243"/>
    <w:rsid w:val="00E108B5"/>
    <w:rsid w:val="00E87973"/>
    <w:rsid w:val="00EA00DF"/>
    <w:rsid w:val="00EA1D62"/>
    <w:rsid w:val="00EA54B8"/>
    <w:rsid w:val="00EE1F5F"/>
    <w:rsid w:val="00EE7B03"/>
    <w:rsid w:val="00F1057A"/>
    <w:rsid w:val="00F1470D"/>
    <w:rsid w:val="00F27819"/>
    <w:rsid w:val="00F55AB2"/>
    <w:rsid w:val="00FA4AD5"/>
    <w:rsid w:val="00FC0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0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362B"/>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BE7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C6C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2B"/>
    <w:rPr>
      <w:rFonts w:ascii="Calibri" w:eastAsiaTheme="majorEastAsia" w:hAnsi="Calibri" w:cstheme="majorBidi"/>
      <w:b/>
      <w:bCs/>
      <w:sz w:val="24"/>
      <w:szCs w:val="28"/>
    </w:rPr>
  </w:style>
  <w:style w:type="paragraph" w:styleId="ListParagraph">
    <w:name w:val="List Paragraph"/>
    <w:basedOn w:val="Normal"/>
    <w:uiPriority w:val="34"/>
    <w:qFormat/>
    <w:rsid w:val="00AC6C5B"/>
    <w:pPr>
      <w:ind w:left="720"/>
    </w:pPr>
  </w:style>
  <w:style w:type="paragraph" w:customStyle="1" w:styleId="Default">
    <w:name w:val="Default"/>
    <w:basedOn w:val="Normal"/>
    <w:rsid w:val="00AC6C5B"/>
    <w:pPr>
      <w:autoSpaceDE w:val="0"/>
      <w:autoSpaceDN w:val="0"/>
    </w:pPr>
    <w:rPr>
      <w:color w:val="000000"/>
      <w:sz w:val="24"/>
      <w:szCs w:val="24"/>
    </w:rPr>
  </w:style>
  <w:style w:type="character" w:customStyle="1" w:styleId="Heading8Char">
    <w:name w:val="Heading 8 Char"/>
    <w:basedOn w:val="DefaultParagraphFont"/>
    <w:link w:val="Heading8"/>
    <w:uiPriority w:val="9"/>
    <w:semiHidden/>
    <w:rsid w:val="00AC6C5B"/>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AC6C5B"/>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8">
    <w:name w:val="text-18"/>
    <w:basedOn w:val="Normal"/>
    <w:rsid w:val="00AC6C5B"/>
    <w:pPr>
      <w:spacing w:before="100" w:beforeAutospacing="1" w:after="100" w:afterAutospacing="1"/>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AC6C5B"/>
    <w:rPr>
      <w:rFonts w:ascii="Tahoma" w:hAnsi="Tahoma" w:cs="Tahoma"/>
      <w:sz w:val="16"/>
      <w:szCs w:val="16"/>
    </w:rPr>
  </w:style>
  <w:style w:type="character" w:customStyle="1" w:styleId="BalloonTextChar">
    <w:name w:val="Balloon Text Char"/>
    <w:basedOn w:val="DefaultParagraphFont"/>
    <w:link w:val="BalloonText"/>
    <w:uiPriority w:val="99"/>
    <w:semiHidden/>
    <w:rsid w:val="00AC6C5B"/>
    <w:rPr>
      <w:rFonts w:ascii="Tahoma" w:hAnsi="Tahoma" w:cs="Tahoma"/>
      <w:sz w:val="16"/>
      <w:szCs w:val="16"/>
    </w:rPr>
  </w:style>
  <w:style w:type="character" w:styleId="Hyperlink">
    <w:name w:val="Hyperlink"/>
    <w:basedOn w:val="DefaultParagraphFont"/>
    <w:uiPriority w:val="99"/>
    <w:unhideWhenUsed/>
    <w:rsid w:val="00BE70FE"/>
    <w:rPr>
      <w:color w:val="0000FF"/>
      <w:u w:val="single"/>
    </w:rPr>
  </w:style>
  <w:style w:type="character" w:customStyle="1" w:styleId="Heading2Char">
    <w:name w:val="Heading 2 Char"/>
    <w:basedOn w:val="DefaultParagraphFont"/>
    <w:link w:val="Heading2"/>
    <w:uiPriority w:val="9"/>
    <w:semiHidden/>
    <w:rsid w:val="00BE70F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E70FE"/>
    <w:pPr>
      <w:spacing w:before="100" w:beforeAutospacing="1" w:after="100" w:afterAutospacing="1"/>
    </w:pPr>
    <w:rPr>
      <w:rFonts w:ascii="Times New Roman" w:eastAsia="Times New Roman" w:hAnsi="Times New Roman"/>
      <w:sz w:val="24"/>
      <w:szCs w:val="24"/>
      <w:lang w:eastAsia="en-IE"/>
    </w:rPr>
  </w:style>
  <w:style w:type="paragraph" w:styleId="Footer">
    <w:name w:val="footer"/>
    <w:basedOn w:val="Normal"/>
    <w:link w:val="FooterChar"/>
    <w:uiPriority w:val="99"/>
    <w:rsid w:val="00FC047E"/>
    <w:pPr>
      <w:tabs>
        <w:tab w:val="center" w:pos="4513"/>
        <w:tab w:val="right" w:pos="9026"/>
      </w:tabs>
    </w:pPr>
    <w:rPr>
      <w:rFonts w:eastAsia="Calibri"/>
    </w:rPr>
  </w:style>
  <w:style w:type="character" w:customStyle="1" w:styleId="FooterChar">
    <w:name w:val="Footer Char"/>
    <w:basedOn w:val="DefaultParagraphFont"/>
    <w:link w:val="Footer"/>
    <w:uiPriority w:val="99"/>
    <w:rsid w:val="00FC047E"/>
    <w:rPr>
      <w:rFonts w:ascii="Calibri" w:eastAsia="Calibri" w:hAnsi="Calibri" w:cs="Times New Roman"/>
    </w:rPr>
  </w:style>
  <w:style w:type="paragraph" w:styleId="PlainText">
    <w:name w:val="Plain Text"/>
    <w:basedOn w:val="Normal"/>
    <w:link w:val="PlainTextChar"/>
    <w:uiPriority w:val="99"/>
    <w:rsid w:val="00FC047E"/>
    <w:rPr>
      <w:rFonts w:ascii="Consolas" w:eastAsia="Calibri" w:hAnsi="Consolas"/>
      <w:sz w:val="21"/>
      <w:szCs w:val="21"/>
    </w:rPr>
  </w:style>
  <w:style w:type="character" w:customStyle="1" w:styleId="PlainTextChar">
    <w:name w:val="Plain Text Char"/>
    <w:basedOn w:val="DefaultParagraphFont"/>
    <w:link w:val="PlainText"/>
    <w:uiPriority w:val="99"/>
    <w:rsid w:val="00FC047E"/>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585BD0"/>
    <w:rPr>
      <w:sz w:val="20"/>
      <w:szCs w:val="20"/>
    </w:rPr>
  </w:style>
  <w:style w:type="character" w:customStyle="1" w:styleId="FootnoteTextChar">
    <w:name w:val="Footnote Text Char"/>
    <w:basedOn w:val="DefaultParagraphFont"/>
    <w:link w:val="FootnoteText"/>
    <w:uiPriority w:val="99"/>
    <w:semiHidden/>
    <w:rsid w:val="00585BD0"/>
    <w:rPr>
      <w:rFonts w:ascii="Calibri" w:hAnsi="Calibri" w:cs="Times New Roman"/>
      <w:sz w:val="20"/>
      <w:szCs w:val="20"/>
    </w:rPr>
  </w:style>
  <w:style w:type="character" w:styleId="FootnoteReference">
    <w:name w:val="footnote reference"/>
    <w:basedOn w:val="DefaultParagraphFont"/>
    <w:uiPriority w:val="99"/>
    <w:semiHidden/>
    <w:unhideWhenUsed/>
    <w:rsid w:val="00585BD0"/>
    <w:rPr>
      <w:vertAlign w:val="superscript"/>
    </w:rPr>
  </w:style>
  <w:style w:type="paragraph" w:styleId="Header">
    <w:name w:val="header"/>
    <w:basedOn w:val="Normal"/>
    <w:link w:val="HeaderChar"/>
    <w:uiPriority w:val="99"/>
    <w:unhideWhenUsed/>
    <w:rsid w:val="00F55AB2"/>
    <w:pPr>
      <w:tabs>
        <w:tab w:val="center" w:pos="4513"/>
        <w:tab w:val="right" w:pos="9026"/>
      </w:tabs>
    </w:pPr>
  </w:style>
  <w:style w:type="character" w:customStyle="1" w:styleId="HeaderChar">
    <w:name w:val="Header Char"/>
    <w:basedOn w:val="DefaultParagraphFont"/>
    <w:link w:val="Header"/>
    <w:uiPriority w:val="99"/>
    <w:rsid w:val="00F55AB2"/>
    <w:rPr>
      <w:rFonts w:ascii="Calibri" w:hAnsi="Calibri" w:cs="Times New Roman"/>
    </w:rPr>
  </w:style>
  <w:style w:type="character" w:styleId="CommentReference">
    <w:name w:val="annotation reference"/>
    <w:basedOn w:val="DefaultParagraphFont"/>
    <w:uiPriority w:val="99"/>
    <w:semiHidden/>
    <w:unhideWhenUsed/>
    <w:rsid w:val="00B716C5"/>
    <w:rPr>
      <w:sz w:val="16"/>
      <w:szCs w:val="16"/>
    </w:rPr>
  </w:style>
  <w:style w:type="paragraph" w:styleId="CommentText">
    <w:name w:val="annotation text"/>
    <w:basedOn w:val="Normal"/>
    <w:link w:val="CommentTextChar"/>
    <w:uiPriority w:val="99"/>
    <w:semiHidden/>
    <w:unhideWhenUsed/>
    <w:rsid w:val="00B716C5"/>
    <w:rPr>
      <w:sz w:val="20"/>
      <w:szCs w:val="20"/>
    </w:rPr>
  </w:style>
  <w:style w:type="character" w:customStyle="1" w:styleId="CommentTextChar">
    <w:name w:val="Comment Text Char"/>
    <w:basedOn w:val="DefaultParagraphFont"/>
    <w:link w:val="CommentText"/>
    <w:uiPriority w:val="99"/>
    <w:semiHidden/>
    <w:rsid w:val="00B716C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16C5"/>
    <w:rPr>
      <w:b/>
      <w:bCs/>
    </w:rPr>
  </w:style>
  <w:style w:type="character" w:customStyle="1" w:styleId="CommentSubjectChar">
    <w:name w:val="Comment Subject Char"/>
    <w:basedOn w:val="CommentTextChar"/>
    <w:link w:val="CommentSubject"/>
    <w:uiPriority w:val="99"/>
    <w:semiHidden/>
    <w:rsid w:val="00B716C5"/>
    <w:rPr>
      <w:rFonts w:ascii="Calibri" w:hAnsi="Calibri" w:cs="Times New Roman"/>
      <w:b/>
      <w:bCs/>
      <w:sz w:val="20"/>
      <w:szCs w:val="20"/>
    </w:rPr>
  </w:style>
  <w:style w:type="character" w:styleId="FollowedHyperlink">
    <w:name w:val="FollowedHyperlink"/>
    <w:basedOn w:val="DefaultParagraphFont"/>
    <w:uiPriority w:val="99"/>
    <w:semiHidden/>
    <w:unhideWhenUsed/>
    <w:rsid w:val="009F1F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0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362B"/>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BE7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C6C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2B"/>
    <w:rPr>
      <w:rFonts w:ascii="Calibri" w:eastAsiaTheme="majorEastAsia" w:hAnsi="Calibri" w:cstheme="majorBidi"/>
      <w:b/>
      <w:bCs/>
      <w:sz w:val="24"/>
      <w:szCs w:val="28"/>
    </w:rPr>
  </w:style>
  <w:style w:type="paragraph" w:styleId="ListParagraph">
    <w:name w:val="List Paragraph"/>
    <w:basedOn w:val="Normal"/>
    <w:uiPriority w:val="34"/>
    <w:qFormat/>
    <w:rsid w:val="00AC6C5B"/>
    <w:pPr>
      <w:ind w:left="720"/>
    </w:pPr>
  </w:style>
  <w:style w:type="paragraph" w:customStyle="1" w:styleId="Default">
    <w:name w:val="Default"/>
    <w:basedOn w:val="Normal"/>
    <w:rsid w:val="00AC6C5B"/>
    <w:pPr>
      <w:autoSpaceDE w:val="0"/>
      <w:autoSpaceDN w:val="0"/>
    </w:pPr>
    <w:rPr>
      <w:color w:val="000000"/>
      <w:sz w:val="24"/>
      <w:szCs w:val="24"/>
    </w:rPr>
  </w:style>
  <w:style w:type="character" w:customStyle="1" w:styleId="Heading8Char">
    <w:name w:val="Heading 8 Char"/>
    <w:basedOn w:val="DefaultParagraphFont"/>
    <w:link w:val="Heading8"/>
    <w:uiPriority w:val="9"/>
    <w:semiHidden/>
    <w:rsid w:val="00AC6C5B"/>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AC6C5B"/>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8">
    <w:name w:val="text-18"/>
    <w:basedOn w:val="Normal"/>
    <w:rsid w:val="00AC6C5B"/>
    <w:pPr>
      <w:spacing w:before="100" w:beforeAutospacing="1" w:after="100" w:afterAutospacing="1"/>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AC6C5B"/>
    <w:rPr>
      <w:rFonts w:ascii="Tahoma" w:hAnsi="Tahoma" w:cs="Tahoma"/>
      <w:sz w:val="16"/>
      <w:szCs w:val="16"/>
    </w:rPr>
  </w:style>
  <w:style w:type="character" w:customStyle="1" w:styleId="BalloonTextChar">
    <w:name w:val="Balloon Text Char"/>
    <w:basedOn w:val="DefaultParagraphFont"/>
    <w:link w:val="BalloonText"/>
    <w:uiPriority w:val="99"/>
    <w:semiHidden/>
    <w:rsid w:val="00AC6C5B"/>
    <w:rPr>
      <w:rFonts w:ascii="Tahoma" w:hAnsi="Tahoma" w:cs="Tahoma"/>
      <w:sz w:val="16"/>
      <w:szCs w:val="16"/>
    </w:rPr>
  </w:style>
  <w:style w:type="character" w:styleId="Hyperlink">
    <w:name w:val="Hyperlink"/>
    <w:basedOn w:val="DefaultParagraphFont"/>
    <w:uiPriority w:val="99"/>
    <w:unhideWhenUsed/>
    <w:rsid w:val="00BE70FE"/>
    <w:rPr>
      <w:color w:val="0000FF"/>
      <w:u w:val="single"/>
    </w:rPr>
  </w:style>
  <w:style w:type="character" w:customStyle="1" w:styleId="Heading2Char">
    <w:name w:val="Heading 2 Char"/>
    <w:basedOn w:val="DefaultParagraphFont"/>
    <w:link w:val="Heading2"/>
    <w:uiPriority w:val="9"/>
    <w:semiHidden/>
    <w:rsid w:val="00BE70F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E70FE"/>
    <w:pPr>
      <w:spacing w:before="100" w:beforeAutospacing="1" w:after="100" w:afterAutospacing="1"/>
    </w:pPr>
    <w:rPr>
      <w:rFonts w:ascii="Times New Roman" w:eastAsia="Times New Roman" w:hAnsi="Times New Roman"/>
      <w:sz w:val="24"/>
      <w:szCs w:val="24"/>
      <w:lang w:eastAsia="en-IE"/>
    </w:rPr>
  </w:style>
  <w:style w:type="paragraph" w:styleId="Footer">
    <w:name w:val="footer"/>
    <w:basedOn w:val="Normal"/>
    <w:link w:val="FooterChar"/>
    <w:uiPriority w:val="99"/>
    <w:rsid w:val="00FC047E"/>
    <w:pPr>
      <w:tabs>
        <w:tab w:val="center" w:pos="4513"/>
        <w:tab w:val="right" w:pos="9026"/>
      </w:tabs>
    </w:pPr>
    <w:rPr>
      <w:rFonts w:eastAsia="Calibri"/>
    </w:rPr>
  </w:style>
  <w:style w:type="character" w:customStyle="1" w:styleId="FooterChar">
    <w:name w:val="Footer Char"/>
    <w:basedOn w:val="DefaultParagraphFont"/>
    <w:link w:val="Footer"/>
    <w:uiPriority w:val="99"/>
    <w:rsid w:val="00FC047E"/>
    <w:rPr>
      <w:rFonts w:ascii="Calibri" w:eastAsia="Calibri" w:hAnsi="Calibri" w:cs="Times New Roman"/>
    </w:rPr>
  </w:style>
  <w:style w:type="paragraph" w:styleId="PlainText">
    <w:name w:val="Plain Text"/>
    <w:basedOn w:val="Normal"/>
    <w:link w:val="PlainTextChar"/>
    <w:uiPriority w:val="99"/>
    <w:rsid w:val="00FC047E"/>
    <w:rPr>
      <w:rFonts w:ascii="Consolas" w:eastAsia="Calibri" w:hAnsi="Consolas"/>
      <w:sz w:val="21"/>
      <w:szCs w:val="21"/>
    </w:rPr>
  </w:style>
  <w:style w:type="character" w:customStyle="1" w:styleId="PlainTextChar">
    <w:name w:val="Plain Text Char"/>
    <w:basedOn w:val="DefaultParagraphFont"/>
    <w:link w:val="PlainText"/>
    <w:uiPriority w:val="99"/>
    <w:rsid w:val="00FC047E"/>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585BD0"/>
    <w:rPr>
      <w:sz w:val="20"/>
      <w:szCs w:val="20"/>
    </w:rPr>
  </w:style>
  <w:style w:type="character" w:customStyle="1" w:styleId="FootnoteTextChar">
    <w:name w:val="Footnote Text Char"/>
    <w:basedOn w:val="DefaultParagraphFont"/>
    <w:link w:val="FootnoteText"/>
    <w:uiPriority w:val="99"/>
    <w:semiHidden/>
    <w:rsid w:val="00585BD0"/>
    <w:rPr>
      <w:rFonts w:ascii="Calibri" w:hAnsi="Calibri" w:cs="Times New Roman"/>
      <w:sz w:val="20"/>
      <w:szCs w:val="20"/>
    </w:rPr>
  </w:style>
  <w:style w:type="character" w:styleId="FootnoteReference">
    <w:name w:val="footnote reference"/>
    <w:basedOn w:val="DefaultParagraphFont"/>
    <w:uiPriority w:val="99"/>
    <w:semiHidden/>
    <w:unhideWhenUsed/>
    <w:rsid w:val="00585BD0"/>
    <w:rPr>
      <w:vertAlign w:val="superscript"/>
    </w:rPr>
  </w:style>
  <w:style w:type="paragraph" w:styleId="Header">
    <w:name w:val="header"/>
    <w:basedOn w:val="Normal"/>
    <w:link w:val="HeaderChar"/>
    <w:uiPriority w:val="99"/>
    <w:unhideWhenUsed/>
    <w:rsid w:val="00F55AB2"/>
    <w:pPr>
      <w:tabs>
        <w:tab w:val="center" w:pos="4513"/>
        <w:tab w:val="right" w:pos="9026"/>
      </w:tabs>
    </w:pPr>
  </w:style>
  <w:style w:type="character" w:customStyle="1" w:styleId="HeaderChar">
    <w:name w:val="Header Char"/>
    <w:basedOn w:val="DefaultParagraphFont"/>
    <w:link w:val="Header"/>
    <w:uiPriority w:val="99"/>
    <w:rsid w:val="00F55AB2"/>
    <w:rPr>
      <w:rFonts w:ascii="Calibri" w:hAnsi="Calibri" w:cs="Times New Roman"/>
    </w:rPr>
  </w:style>
  <w:style w:type="character" w:styleId="CommentReference">
    <w:name w:val="annotation reference"/>
    <w:basedOn w:val="DefaultParagraphFont"/>
    <w:uiPriority w:val="99"/>
    <w:semiHidden/>
    <w:unhideWhenUsed/>
    <w:rsid w:val="00B716C5"/>
    <w:rPr>
      <w:sz w:val="16"/>
      <w:szCs w:val="16"/>
    </w:rPr>
  </w:style>
  <w:style w:type="paragraph" w:styleId="CommentText">
    <w:name w:val="annotation text"/>
    <w:basedOn w:val="Normal"/>
    <w:link w:val="CommentTextChar"/>
    <w:uiPriority w:val="99"/>
    <w:semiHidden/>
    <w:unhideWhenUsed/>
    <w:rsid w:val="00B716C5"/>
    <w:rPr>
      <w:sz w:val="20"/>
      <w:szCs w:val="20"/>
    </w:rPr>
  </w:style>
  <w:style w:type="character" w:customStyle="1" w:styleId="CommentTextChar">
    <w:name w:val="Comment Text Char"/>
    <w:basedOn w:val="DefaultParagraphFont"/>
    <w:link w:val="CommentText"/>
    <w:uiPriority w:val="99"/>
    <w:semiHidden/>
    <w:rsid w:val="00B716C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16C5"/>
    <w:rPr>
      <w:b/>
      <w:bCs/>
    </w:rPr>
  </w:style>
  <w:style w:type="character" w:customStyle="1" w:styleId="CommentSubjectChar">
    <w:name w:val="Comment Subject Char"/>
    <w:basedOn w:val="CommentTextChar"/>
    <w:link w:val="CommentSubject"/>
    <w:uiPriority w:val="99"/>
    <w:semiHidden/>
    <w:rsid w:val="00B716C5"/>
    <w:rPr>
      <w:rFonts w:ascii="Calibri" w:hAnsi="Calibri" w:cs="Times New Roman"/>
      <w:b/>
      <w:bCs/>
      <w:sz w:val="20"/>
      <w:szCs w:val="20"/>
    </w:rPr>
  </w:style>
  <w:style w:type="character" w:styleId="FollowedHyperlink">
    <w:name w:val="FollowedHyperlink"/>
    <w:basedOn w:val="DefaultParagraphFont"/>
    <w:uiPriority w:val="99"/>
    <w:semiHidden/>
    <w:unhideWhenUsed/>
    <w:rsid w:val="009F1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3230">
      <w:bodyDiv w:val="1"/>
      <w:marLeft w:val="0"/>
      <w:marRight w:val="0"/>
      <w:marTop w:val="0"/>
      <w:marBottom w:val="0"/>
      <w:divBdr>
        <w:top w:val="none" w:sz="0" w:space="0" w:color="auto"/>
        <w:left w:val="none" w:sz="0" w:space="0" w:color="auto"/>
        <w:bottom w:val="none" w:sz="0" w:space="0" w:color="auto"/>
        <w:right w:val="none" w:sz="0" w:space="0" w:color="auto"/>
      </w:divBdr>
    </w:div>
    <w:div w:id="274678969">
      <w:bodyDiv w:val="1"/>
      <w:marLeft w:val="0"/>
      <w:marRight w:val="0"/>
      <w:marTop w:val="0"/>
      <w:marBottom w:val="0"/>
      <w:divBdr>
        <w:top w:val="none" w:sz="0" w:space="0" w:color="auto"/>
        <w:left w:val="none" w:sz="0" w:space="0" w:color="auto"/>
        <w:bottom w:val="none" w:sz="0" w:space="0" w:color="auto"/>
        <w:right w:val="none" w:sz="0" w:space="0" w:color="auto"/>
      </w:divBdr>
    </w:div>
    <w:div w:id="973100428">
      <w:bodyDiv w:val="1"/>
      <w:marLeft w:val="0"/>
      <w:marRight w:val="0"/>
      <w:marTop w:val="0"/>
      <w:marBottom w:val="0"/>
      <w:divBdr>
        <w:top w:val="none" w:sz="0" w:space="0" w:color="auto"/>
        <w:left w:val="none" w:sz="0" w:space="0" w:color="auto"/>
        <w:bottom w:val="none" w:sz="0" w:space="0" w:color="auto"/>
        <w:right w:val="none" w:sz="0" w:space="0" w:color="auto"/>
      </w:divBdr>
    </w:div>
    <w:div w:id="14115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hpsc.ie/a-z/respiratory/coronavirus/novelcoronavirus/guidance/contacttracingguid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who.int/docs/default-source/coronaviruse/getting-workplace-ready-for-covid-19.pdf" TargetMode="External"/><Relationship Id="rId2" Type="http://schemas.openxmlformats.org/officeDocument/2006/relationships/numbering" Target="numbering.xml"/><Relationship Id="rId16" Type="http://schemas.openxmlformats.org/officeDocument/2006/relationships/hyperlink" Target="https://www.hpsc.ie/a-z/respiratory/coronavirus/novelcoronavirus/guidance/infectionpreventionandcontrolguidance/Infection%20Prevention%20and%20Control%20Guidance%20for%20novel%20coronavirus%20MERS%20and%20Avian%20Influenza%20V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2.hse.ie/conditions/coronavirus/protect-yourself.html" TargetMode="External"/><Relationship Id="rId10" Type="http://schemas.openxmlformats.org/officeDocument/2006/relationships/hyperlink" Target="http://workwell.i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hsa.ie/eng/news_events_media/news/news_and_articles/covid-19_additonal_hsa_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6866D-3CBC-4ABE-AC1F-D904ACC5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Parkinson</dc:creator>
  <cp:lastModifiedBy>Admin</cp:lastModifiedBy>
  <cp:revision>2</cp:revision>
  <cp:lastPrinted>2020-04-08T08:32:00Z</cp:lastPrinted>
  <dcterms:created xsi:type="dcterms:W3CDTF">2020-12-01T12:52:00Z</dcterms:created>
  <dcterms:modified xsi:type="dcterms:W3CDTF">2020-12-01T12:52:00Z</dcterms:modified>
</cp:coreProperties>
</file>