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0"/>
        <w:gridCol w:w="312"/>
        <w:gridCol w:w="142"/>
        <w:gridCol w:w="1275"/>
        <w:gridCol w:w="822"/>
        <w:gridCol w:w="1021"/>
        <w:gridCol w:w="1247"/>
        <w:gridCol w:w="171"/>
        <w:gridCol w:w="1105"/>
        <w:gridCol w:w="451"/>
        <w:gridCol w:w="286"/>
        <w:gridCol w:w="923"/>
      </w:tblGrid>
      <w:tr w:rsidR="004A1B02" w:rsidRPr="00F3263A" w:rsidTr="004A1B02">
        <w:trPr>
          <w:trHeight w:val="1265"/>
        </w:trPr>
        <w:tc>
          <w:tcPr>
            <w:tcW w:w="1668" w:type="dxa"/>
            <w:gridSpan w:val="2"/>
            <w:tcBorders>
              <w:top w:val="single" w:sz="4" w:space="0" w:color="auto"/>
              <w:left w:val="single" w:sz="4" w:space="0" w:color="auto"/>
              <w:bottom w:val="single" w:sz="4" w:space="0" w:color="auto"/>
              <w:right w:val="single" w:sz="4" w:space="0" w:color="auto"/>
            </w:tcBorders>
            <w:hideMark/>
          </w:tcPr>
          <w:p w:rsidR="004A1B02" w:rsidRPr="00F3263A" w:rsidRDefault="004A1B02" w:rsidP="004A1B02">
            <w:pPr>
              <w:rPr>
                <w:rFonts w:ascii="Calibri" w:hAnsi="Calibri"/>
                <w:b/>
              </w:rPr>
            </w:pPr>
            <w:r w:rsidRPr="003A66FF">
              <w:rPr>
                <w:rFonts w:ascii="Calibri" w:hAnsi="Calibri"/>
                <w:b/>
                <w:noProof/>
                <w:lang w:eastAsia="en-IE"/>
              </w:rPr>
              <w:drawing>
                <wp:inline distT="0" distB="0" distL="0" distR="0" wp14:anchorId="0EB5DA55" wp14:editId="7185AA72">
                  <wp:extent cx="862818" cy="93472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934" cy="933762"/>
                          </a:xfrm>
                          <a:prstGeom prst="rect">
                            <a:avLst/>
                          </a:prstGeom>
                        </pic:spPr>
                      </pic:pic>
                    </a:graphicData>
                  </a:graphic>
                </wp:inline>
              </w:drawing>
            </w:r>
          </w:p>
        </w:tc>
        <w:tc>
          <w:tcPr>
            <w:tcW w:w="6095" w:type="dxa"/>
            <w:gridSpan w:val="8"/>
            <w:tcBorders>
              <w:top w:val="single" w:sz="4" w:space="0" w:color="auto"/>
              <w:left w:val="single" w:sz="4" w:space="0" w:color="auto"/>
              <w:bottom w:val="single" w:sz="4" w:space="0" w:color="auto"/>
              <w:right w:val="single" w:sz="4" w:space="0" w:color="auto"/>
            </w:tcBorders>
            <w:shd w:val="clear" w:color="auto" w:fill="8E3432"/>
            <w:vAlign w:val="center"/>
          </w:tcPr>
          <w:p w:rsidR="004A1B02" w:rsidRPr="00F3263A" w:rsidDel="00B8146B" w:rsidRDefault="004A1B02" w:rsidP="004A1B02">
            <w:pPr>
              <w:spacing w:after="0" w:line="240" w:lineRule="auto"/>
              <w:jc w:val="center"/>
              <w:rPr>
                <w:rFonts w:ascii="Calibri" w:hAnsi="Calibri"/>
                <w:b/>
                <w:color w:val="FFFFFF"/>
              </w:rPr>
            </w:pPr>
            <w:r w:rsidRPr="00716375">
              <w:rPr>
                <w:rFonts w:ascii="Calibri" w:hAnsi="Calibri"/>
                <w:b/>
                <w:color w:val="FFFFFF"/>
                <w:sz w:val="40"/>
                <w:szCs w:val="40"/>
              </w:rPr>
              <w:t>Health &amp; Safety Risk Assessment Form</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A1B02" w:rsidRPr="00716375" w:rsidRDefault="004A1B02" w:rsidP="004A1B02">
            <w:pPr>
              <w:rPr>
                <w:rFonts w:ascii="Calibri" w:hAnsi="Calibri"/>
                <w:b/>
                <w:color w:val="FFFFFF"/>
                <w:sz w:val="40"/>
                <w:szCs w:val="40"/>
              </w:rPr>
            </w:pPr>
            <w:r w:rsidRPr="001E4B9D">
              <w:rPr>
                <w:noProof/>
                <w:color w:val="1F497D"/>
                <w:lang w:eastAsia="en-IE"/>
              </w:rPr>
              <w:drawing>
                <wp:inline distT="0" distB="0" distL="0" distR="0" wp14:anchorId="2FE8C0C4" wp14:editId="0F37E1AB">
                  <wp:extent cx="861060" cy="868680"/>
                  <wp:effectExtent l="19050" t="0" r="0" b="0"/>
                  <wp:docPr id="6" name="Picture 1" descr="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FB20.B009E750"/>
                          <pic:cNvPicPr>
                            <a:picLocks noChangeAspect="1" noChangeArrowheads="1"/>
                          </pic:cNvPicPr>
                        </pic:nvPicPr>
                        <pic:blipFill>
                          <a:blip r:embed="rId8" r:link="rId9" cstate="print"/>
                          <a:srcRect/>
                          <a:stretch>
                            <a:fillRect/>
                          </a:stretch>
                        </pic:blipFill>
                        <pic:spPr bwMode="auto">
                          <a:xfrm>
                            <a:off x="0" y="0"/>
                            <a:ext cx="861060" cy="868680"/>
                          </a:xfrm>
                          <a:prstGeom prst="rect">
                            <a:avLst/>
                          </a:prstGeom>
                          <a:noFill/>
                          <a:ln w="9525">
                            <a:noFill/>
                            <a:miter lim="800000"/>
                            <a:headEnd/>
                            <a:tailEnd/>
                          </a:ln>
                        </pic:spPr>
                      </pic:pic>
                    </a:graphicData>
                  </a:graphic>
                </wp:inline>
              </w:drawing>
            </w:r>
            <w:r w:rsidRPr="00716375" w:rsidDel="00B8146B">
              <w:rPr>
                <w:rFonts w:ascii="Calibri" w:hAnsi="Calibri"/>
                <w:b/>
                <w:color w:val="FFFFFF"/>
                <w:sz w:val="40"/>
                <w:szCs w:val="40"/>
              </w:rPr>
              <w:t xml:space="preserve"> </w:t>
            </w:r>
          </w:p>
        </w:tc>
      </w:tr>
      <w:tr w:rsidR="004A1B02" w:rsidRPr="00F3263A" w:rsidTr="004A1B02">
        <w:tc>
          <w:tcPr>
            <w:tcW w:w="16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1B02" w:rsidRPr="001E4B9D" w:rsidRDefault="004A1B02" w:rsidP="004A1B02">
            <w:pPr>
              <w:spacing w:after="0" w:line="240" w:lineRule="auto"/>
              <w:rPr>
                <w:rFonts w:ascii="Calibri" w:hAnsi="Calibri"/>
                <w:b/>
                <w:sz w:val="24"/>
                <w:szCs w:val="24"/>
              </w:rPr>
            </w:pPr>
            <w:r w:rsidRPr="001E4B9D">
              <w:rPr>
                <w:b/>
                <w:sz w:val="24"/>
                <w:szCs w:val="24"/>
              </w:rPr>
              <w:t>Ref:</w:t>
            </w:r>
            <w:r>
              <w:rPr>
                <w:b/>
                <w:sz w:val="24"/>
                <w:szCs w:val="24"/>
              </w:rPr>
              <w:t xml:space="preserve"> CF:051:01</w:t>
            </w:r>
          </w:p>
        </w:tc>
        <w:tc>
          <w:tcPr>
            <w:tcW w:w="7755" w:type="dxa"/>
            <w:gridSpan w:val="11"/>
            <w:tcBorders>
              <w:top w:val="single" w:sz="4" w:space="0" w:color="auto"/>
              <w:left w:val="single" w:sz="4" w:space="0" w:color="auto"/>
              <w:bottom w:val="single" w:sz="4" w:space="0" w:color="auto"/>
              <w:right w:val="single" w:sz="4" w:space="0" w:color="auto"/>
            </w:tcBorders>
            <w:shd w:val="clear" w:color="auto" w:fill="8E3432"/>
            <w:hideMark/>
          </w:tcPr>
          <w:p w:rsidR="004A1B02" w:rsidRPr="001E4B9D" w:rsidRDefault="004A1B02" w:rsidP="004A1B02">
            <w:pPr>
              <w:spacing w:after="0" w:line="240" w:lineRule="auto"/>
              <w:rPr>
                <w:rFonts w:ascii="Calibri" w:hAnsi="Calibri"/>
                <w:b/>
                <w:color w:val="FFFFFF"/>
                <w:sz w:val="24"/>
                <w:szCs w:val="24"/>
              </w:rPr>
            </w:pPr>
            <w:r>
              <w:rPr>
                <w:rFonts w:ascii="Calibri" w:hAnsi="Calibri"/>
                <w:b/>
                <w:color w:val="FFFFFF"/>
                <w:sz w:val="24"/>
                <w:szCs w:val="24"/>
              </w:rPr>
              <w:t xml:space="preserve">Re Biological Agents Risk Assessment </w:t>
            </w:r>
            <w:r w:rsidRPr="00F73ACD">
              <w:rPr>
                <w:b/>
                <w:color w:val="FFFFFF" w:themeColor="background1"/>
                <w:sz w:val="24"/>
                <w:szCs w:val="24"/>
              </w:rPr>
              <w:t xml:space="preserve">in </w:t>
            </w:r>
            <w:r>
              <w:rPr>
                <w:b/>
                <w:color w:val="FFFFFF" w:themeColor="background1"/>
                <w:sz w:val="24"/>
                <w:szCs w:val="24"/>
              </w:rPr>
              <w:t xml:space="preserve">all </w:t>
            </w:r>
            <w:r w:rsidRPr="00F73ACD">
              <w:rPr>
                <w:b/>
                <w:color w:val="FFFFFF" w:themeColor="background1"/>
                <w:sz w:val="24"/>
                <w:szCs w:val="24"/>
              </w:rPr>
              <w:t>HSE Acute HC facilities</w:t>
            </w:r>
            <w:r>
              <w:rPr>
                <w:b/>
                <w:color w:val="FFFFFF" w:themeColor="background1"/>
                <w:sz w:val="24"/>
                <w:szCs w:val="24"/>
              </w:rPr>
              <w:t xml:space="preserve"> (excl. Lab)</w:t>
            </w:r>
            <w:r w:rsidRPr="00F73ACD">
              <w:rPr>
                <w:b/>
                <w:color w:val="FFFFFF" w:themeColor="background1"/>
                <w:sz w:val="24"/>
                <w:szCs w:val="24"/>
              </w:rPr>
              <w:t xml:space="preserve"> during COVID 19</w:t>
            </w:r>
          </w:p>
        </w:tc>
      </w:tr>
      <w:tr w:rsidR="004A1B02" w:rsidRPr="00F3263A" w:rsidTr="004A1B02">
        <w:trPr>
          <w:trHeight w:val="606"/>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1B02" w:rsidRPr="001E4B9D" w:rsidRDefault="004A1B02" w:rsidP="004A1B02">
            <w:pPr>
              <w:spacing w:after="0" w:line="240" w:lineRule="auto"/>
              <w:rPr>
                <w:b/>
                <w:sz w:val="24"/>
                <w:szCs w:val="24"/>
              </w:rPr>
            </w:pPr>
            <w:r w:rsidRPr="001E4B9D">
              <w:rPr>
                <w:rFonts w:ascii="Calibri" w:hAnsi="Calibri" w:cs="Arial"/>
                <w:b/>
                <w:bCs/>
                <w:sz w:val="24"/>
                <w:szCs w:val="24"/>
              </w:rPr>
              <w:t>Issue date:</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B02" w:rsidRPr="00AF0FE1" w:rsidRDefault="004A1B02" w:rsidP="004A1B02">
            <w:pPr>
              <w:spacing w:after="0" w:line="240" w:lineRule="auto"/>
              <w:rPr>
                <w:rFonts w:ascii="Calibri" w:hAnsi="Calibri"/>
              </w:rPr>
            </w:pPr>
            <w:r>
              <w:rPr>
                <w:rFonts w:ascii="Calibri" w:hAnsi="Calibri"/>
              </w:rPr>
              <w:t>May 2020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B02" w:rsidRPr="001E4B9D" w:rsidRDefault="004A1B02" w:rsidP="004A1B02">
            <w:pPr>
              <w:spacing w:after="0" w:line="240" w:lineRule="auto"/>
              <w:jc w:val="center"/>
              <w:rPr>
                <w:rFonts w:ascii="Calibri" w:hAnsi="Calibri"/>
                <w:b/>
                <w:sz w:val="24"/>
                <w:szCs w:val="24"/>
              </w:rPr>
            </w:pPr>
            <w:r w:rsidRPr="001E4B9D">
              <w:rPr>
                <w:rFonts w:ascii="Calibri" w:hAnsi="Calibri"/>
                <w:b/>
                <w:sz w:val="24"/>
                <w:szCs w:val="24"/>
              </w:rPr>
              <w:t>Revised date</w:t>
            </w:r>
            <w:r>
              <w:rPr>
                <w:rFonts w:ascii="Calibri" w:hAnsi="Calibri"/>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B02" w:rsidRPr="00C9495D" w:rsidRDefault="004A1B02" w:rsidP="004A1B02">
            <w:pPr>
              <w:spacing w:after="0" w:line="240" w:lineRule="auto"/>
              <w:jc w:val="center"/>
              <w:rPr>
                <w:rFonts w:ascii="Calibri" w:hAnsi="Calibri"/>
                <w:sz w:val="24"/>
                <w:szCs w:val="24"/>
              </w:rPr>
            </w:pPr>
            <w:r w:rsidRPr="00692FCB">
              <w:rPr>
                <w:rFonts w:ascii="Calibri" w:hAnsi="Calibri"/>
                <w:szCs w:val="24"/>
              </w:rPr>
              <w:t>August 2021</w:t>
            </w:r>
          </w:p>
        </w:tc>
        <w:tc>
          <w:tcPr>
            <w:tcW w:w="1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B02" w:rsidRPr="00C9495D" w:rsidRDefault="004A1B02" w:rsidP="004A1B02">
            <w:pPr>
              <w:spacing w:after="0" w:line="240" w:lineRule="auto"/>
              <w:jc w:val="center"/>
              <w:rPr>
                <w:rFonts w:ascii="Calibri" w:hAnsi="Calibri"/>
                <w:b/>
                <w:sz w:val="24"/>
                <w:szCs w:val="24"/>
              </w:rPr>
            </w:pPr>
            <w:r>
              <w:rPr>
                <w:rFonts w:ascii="Calibri" w:hAnsi="Calibri"/>
                <w:b/>
                <w:sz w:val="24"/>
                <w:szCs w:val="24"/>
              </w:rPr>
              <w:t>Version No.</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B02" w:rsidRPr="00AF0FE1" w:rsidRDefault="004A1B02" w:rsidP="004A1B02">
            <w:pPr>
              <w:spacing w:after="0" w:line="240" w:lineRule="auto"/>
              <w:rPr>
                <w:rFonts w:ascii="Calibri" w:hAnsi="Calibri"/>
              </w:rPr>
            </w:pPr>
            <w:r>
              <w:rPr>
                <w:rFonts w:ascii="Calibri" w:hAnsi="Calibri"/>
              </w:rPr>
              <w:t>2</w:t>
            </w:r>
          </w:p>
        </w:tc>
      </w:tr>
      <w:tr w:rsidR="004A1B02" w:rsidRPr="00F3263A" w:rsidTr="004A1B02">
        <w:trPr>
          <w:trHeight w:val="275"/>
        </w:trPr>
        <w:tc>
          <w:tcPr>
            <w:tcW w:w="1668" w:type="dxa"/>
            <w:gridSpan w:val="2"/>
            <w:tcBorders>
              <w:top w:val="single" w:sz="4" w:space="0" w:color="auto"/>
              <w:left w:val="single" w:sz="4" w:space="0" w:color="auto"/>
              <w:bottom w:val="single" w:sz="4" w:space="0" w:color="auto"/>
              <w:right w:val="single" w:sz="4" w:space="0" w:color="auto"/>
            </w:tcBorders>
            <w:hideMark/>
          </w:tcPr>
          <w:p w:rsidR="004A1B02" w:rsidRPr="00B8146B" w:rsidRDefault="004A1B02" w:rsidP="004A1B02">
            <w:pPr>
              <w:keepNext/>
              <w:keepLines/>
              <w:tabs>
                <w:tab w:val="left" w:pos="2268"/>
              </w:tabs>
              <w:spacing w:after="0" w:line="240" w:lineRule="auto"/>
              <w:outlineLvl w:val="7"/>
              <w:rPr>
                <w:rFonts w:ascii="Calibri" w:eastAsia="Times New Roman" w:hAnsi="Calibri" w:cs="Arial"/>
                <w:b/>
                <w:bCs/>
                <w:i/>
                <w:sz w:val="24"/>
                <w:szCs w:val="24"/>
                <w:lang w:val="en-GB"/>
              </w:rPr>
            </w:pPr>
            <w:r w:rsidRPr="00B8146B">
              <w:rPr>
                <w:rFonts w:ascii="Calibri" w:eastAsia="Times New Roman" w:hAnsi="Calibri" w:cs="Arial"/>
                <w:b/>
                <w:bCs/>
                <w:sz w:val="24"/>
                <w:szCs w:val="24"/>
                <w:lang w:val="en-GB"/>
              </w:rPr>
              <w:t>Author(s):</w:t>
            </w:r>
          </w:p>
        </w:tc>
        <w:tc>
          <w:tcPr>
            <w:tcW w:w="7755" w:type="dxa"/>
            <w:gridSpan w:val="11"/>
            <w:tcBorders>
              <w:top w:val="single" w:sz="4" w:space="0" w:color="auto"/>
              <w:left w:val="single" w:sz="4" w:space="0" w:color="auto"/>
              <w:bottom w:val="single" w:sz="4" w:space="0" w:color="auto"/>
              <w:right w:val="single" w:sz="4" w:space="0" w:color="auto"/>
            </w:tcBorders>
            <w:hideMark/>
          </w:tcPr>
          <w:p w:rsidR="004A1B02" w:rsidRPr="00AF0FE1" w:rsidRDefault="004A1B02" w:rsidP="004A1B02">
            <w:pPr>
              <w:spacing w:after="0" w:line="240" w:lineRule="auto"/>
              <w:ind w:right="34"/>
              <w:rPr>
                <w:rFonts w:ascii="Calibri" w:hAnsi="Calibri" w:cs="Arial"/>
                <w:bCs/>
              </w:rPr>
            </w:pPr>
            <w:r w:rsidRPr="00AF0FE1">
              <w:rPr>
                <w:rFonts w:ascii="Calibri" w:hAnsi="Calibri" w:cs="Arial"/>
                <w:bCs/>
              </w:rPr>
              <w:t>National Health &amp; Safety Function</w:t>
            </w:r>
          </w:p>
        </w:tc>
      </w:tr>
      <w:tr w:rsidR="004A1B02" w:rsidRPr="00F3263A" w:rsidTr="004A1B02">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4A1B02" w:rsidRPr="00B8146B" w:rsidRDefault="004A1B02" w:rsidP="004A1B02">
            <w:pPr>
              <w:keepNext/>
              <w:keepLines/>
              <w:tabs>
                <w:tab w:val="left" w:pos="2268"/>
              </w:tabs>
              <w:spacing w:after="0" w:line="240" w:lineRule="auto"/>
              <w:outlineLvl w:val="7"/>
              <w:rPr>
                <w:rFonts w:ascii="Calibri" w:eastAsia="Times New Roman" w:hAnsi="Calibri" w:cs="Arial"/>
                <w:b/>
                <w:bCs/>
                <w:sz w:val="24"/>
                <w:szCs w:val="24"/>
                <w:lang w:val="en-GB"/>
              </w:rPr>
            </w:pPr>
            <w:r>
              <w:rPr>
                <w:rFonts w:ascii="Calibri" w:eastAsia="Times New Roman" w:hAnsi="Calibri" w:cs="Arial"/>
                <w:b/>
                <w:bCs/>
                <w:sz w:val="24"/>
                <w:szCs w:val="24"/>
                <w:lang w:val="en-GB"/>
              </w:rPr>
              <w:t>Legislation:</w:t>
            </w:r>
          </w:p>
        </w:tc>
        <w:tc>
          <w:tcPr>
            <w:tcW w:w="7755" w:type="dxa"/>
            <w:gridSpan w:val="11"/>
            <w:tcBorders>
              <w:top w:val="single" w:sz="4" w:space="0" w:color="auto"/>
              <w:left w:val="single" w:sz="4" w:space="0" w:color="auto"/>
              <w:bottom w:val="single" w:sz="4" w:space="0" w:color="auto"/>
              <w:right w:val="single" w:sz="4" w:space="0" w:color="auto"/>
            </w:tcBorders>
          </w:tcPr>
          <w:p w:rsidR="004A1B02" w:rsidRPr="00AF0FE1" w:rsidRDefault="004A1B02" w:rsidP="004A1B02">
            <w:pPr>
              <w:spacing w:after="0" w:line="240" w:lineRule="auto"/>
              <w:ind w:right="34"/>
              <w:rPr>
                <w:rFonts w:ascii="Calibri" w:hAnsi="Calibri" w:cs="Arial"/>
                <w:bCs/>
              </w:rPr>
            </w:pPr>
            <w:r w:rsidRPr="00030AD8">
              <w:rPr>
                <w:bCs/>
              </w:rPr>
              <w:t>Under</w:t>
            </w:r>
            <w:r w:rsidRPr="00030AD8">
              <w:rPr>
                <w:b/>
                <w:bCs/>
              </w:rPr>
              <w:t xml:space="preserve"> </w:t>
            </w:r>
            <w:r w:rsidRPr="00030AD8">
              <w:rPr>
                <w:bCs/>
              </w:rPr>
              <w:t xml:space="preserve">Section 19 of the </w:t>
            </w:r>
            <w:r w:rsidRPr="00030AD8">
              <w:rPr>
                <w:b/>
                <w:bCs/>
                <w:i/>
              </w:rPr>
              <w:t>Safety, Health and Welfare at Work Act, 2005</w:t>
            </w:r>
            <w:r w:rsidRPr="00030AD8">
              <w:rPr>
                <w:bCs/>
              </w:rPr>
              <w:t xml:space="preserve"> and associated Regulations</w:t>
            </w:r>
            <w:r w:rsidRPr="00030AD8">
              <w:rPr>
                <w:b/>
                <w:bCs/>
              </w:rPr>
              <w:t xml:space="preserve">, </w:t>
            </w:r>
            <w:r w:rsidRPr="00030AD8">
              <w:rPr>
                <w:bCs/>
              </w:rPr>
              <w:t>it</w:t>
            </w:r>
            <w:r w:rsidRPr="00030AD8">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4A1B02" w:rsidRPr="00F3263A" w:rsidTr="004A1B02">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4A1B02" w:rsidRDefault="004A1B02" w:rsidP="004A1B02">
            <w:pPr>
              <w:keepNext/>
              <w:keepLines/>
              <w:tabs>
                <w:tab w:val="left" w:pos="2268"/>
              </w:tabs>
              <w:spacing w:after="0" w:line="240" w:lineRule="auto"/>
              <w:outlineLvl w:val="7"/>
              <w:rPr>
                <w:rFonts w:ascii="Calibri" w:eastAsia="Times New Roman" w:hAnsi="Calibri" w:cs="Arial"/>
                <w:b/>
                <w:bCs/>
                <w:sz w:val="24"/>
                <w:szCs w:val="24"/>
                <w:lang w:val="en-GB"/>
              </w:rPr>
            </w:pPr>
            <w:r>
              <w:rPr>
                <w:rFonts w:ascii="Calibri" w:eastAsia="Times New Roman" w:hAnsi="Calibri" w:cs="Times New Roman"/>
                <w:b/>
              </w:rPr>
              <w:t>Note:</w:t>
            </w:r>
          </w:p>
        </w:tc>
        <w:tc>
          <w:tcPr>
            <w:tcW w:w="7755" w:type="dxa"/>
            <w:gridSpan w:val="11"/>
            <w:tcBorders>
              <w:top w:val="single" w:sz="4" w:space="0" w:color="auto"/>
              <w:left w:val="single" w:sz="4" w:space="0" w:color="auto"/>
              <w:bottom w:val="single" w:sz="4" w:space="0" w:color="auto"/>
              <w:right w:val="single" w:sz="4" w:space="0" w:color="auto"/>
            </w:tcBorders>
          </w:tcPr>
          <w:p w:rsidR="004A1B02" w:rsidRPr="00F73ACD" w:rsidRDefault="004A1B02" w:rsidP="004A1B02">
            <w:pPr>
              <w:autoSpaceDE w:val="0"/>
              <w:autoSpaceDN w:val="0"/>
              <w:adjustRightInd w:val="0"/>
              <w:spacing w:after="0" w:line="240" w:lineRule="auto"/>
              <w:jc w:val="both"/>
              <w:rPr>
                <w:rFonts w:cs="Helv"/>
                <w:color w:val="000000"/>
              </w:rPr>
            </w:pPr>
            <w:r w:rsidRPr="00F73ACD">
              <w:rPr>
                <w:rFonts w:cs="Helv"/>
                <w:color w:val="000000"/>
              </w:rPr>
              <w:t xml:space="preserve">The WHO IPC recommended strategies and the </w:t>
            </w:r>
            <w:hyperlink r:id="rId10" w:history="1">
              <w:r>
                <w:rPr>
                  <w:rStyle w:val="Hyperlink"/>
                  <w:rFonts w:cs="Helv"/>
                </w:rPr>
                <w:t>HPSC/ HSE</w:t>
              </w:r>
              <w:r w:rsidRPr="007070CD">
                <w:rPr>
                  <w:rStyle w:val="Hyperlink"/>
                  <w:rFonts w:cs="Helv"/>
                  <w:i/>
                  <w:iCs/>
                </w:rPr>
                <w:t xml:space="preserve"> Interim Infection Prevention and Control Precautions for Possible or Confirmed COVID-19 in a Pandemic Setting</w:t>
              </w:r>
            </w:hyperlink>
            <w:r w:rsidRPr="00F73ACD">
              <w:rPr>
                <w:rFonts w:cs="Helv"/>
                <w:color w:val="000000"/>
              </w:rPr>
              <w:t xml:space="preserve"> have been integrated into the risk assessment process to assist in identifying both the existing control measures in place (tick YES) and any additional controls required (tick NO).</w:t>
            </w:r>
          </w:p>
          <w:p w:rsidR="004A1B02" w:rsidRPr="00030AD8" w:rsidRDefault="004A1B02" w:rsidP="004A1B02">
            <w:pPr>
              <w:spacing w:after="0" w:line="240" w:lineRule="auto"/>
              <w:ind w:right="34"/>
              <w:rPr>
                <w:bCs/>
              </w:rPr>
            </w:pPr>
            <w:r w:rsidRPr="00F73ACD">
              <w:rPr>
                <w:rFonts w:cs="Helv"/>
                <w:color w:val="000000"/>
              </w:rPr>
              <w:t>Where additional control measures are identified these should be documented on the Biological Agents Risk Assessment Form, assigned an ‘action owner’ and ‘due date’ for completion.</w:t>
            </w:r>
          </w:p>
        </w:tc>
      </w:tr>
      <w:tr w:rsidR="004A1B02" w:rsidRPr="00F3263A" w:rsidTr="004A1B02">
        <w:trPr>
          <w:trHeight w:val="369"/>
        </w:trPr>
        <w:tc>
          <w:tcPr>
            <w:tcW w:w="9423" w:type="dxa"/>
            <w:gridSpan w:val="13"/>
            <w:tcBorders>
              <w:top w:val="single" w:sz="4" w:space="0" w:color="auto"/>
              <w:left w:val="single" w:sz="4" w:space="0" w:color="auto"/>
              <w:bottom w:val="single" w:sz="4" w:space="0" w:color="auto"/>
              <w:right w:val="single" w:sz="4" w:space="0" w:color="auto"/>
            </w:tcBorders>
            <w:shd w:val="clear" w:color="auto" w:fill="8E3432"/>
          </w:tcPr>
          <w:p w:rsidR="004A1B02" w:rsidRPr="0030670D" w:rsidRDefault="004A1B02" w:rsidP="004A1B02">
            <w:pPr>
              <w:spacing w:after="0"/>
              <w:jc w:val="both"/>
              <w:rPr>
                <w:rFonts w:ascii="Calibri" w:eastAsia="Times New Roman" w:hAnsi="Calibri" w:cs="Arial"/>
                <w:b/>
                <w:color w:val="FFFFFF"/>
                <w:sz w:val="24"/>
                <w:szCs w:val="24"/>
              </w:rPr>
            </w:pPr>
            <w:r>
              <w:rPr>
                <w:rFonts w:ascii="Calibri" w:eastAsia="Times New Roman" w:hAnsi="Calibri" w:cs="Arial"/>
                <w:b/>
                <w:color w:val="FFFFFF"/>
                <w:sz w:val="24"/>
                <w:szCs w:val="24"/>
              </w:rPr>
              <w:t xml:space="preserve">Biological Agents Risk Assessment in all HSE Acute HC Facilities (excl. Lab) during COVID 19 </w:t>
            </w: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r w:rsidRPr="00F3263A">
              <w:rPr>
                <w:rFonts w:ascii="Calibri" w:eastAsia="Times New Roman" w:hAnsi="Calibri" w:cs="Times New Roman"/>
                <w:b/>
              </w:rPr>
              <w:t>Division</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r w:rsidRPr="00F3263A">
              <w:rPr>
                <w:rFonts w:ascii="Calibri" w:eastAsia="Times New Roman" w:hAnsi="Calibri" w:cs="Times New Roman"/>
                <w:b/>
              </w:rPr>
              <w:t>Source of Risk</w:t>
            </w:r>
            <w:r>
              <w:rPr>
                <w:rFonts w:ascii="Calibri" w:eastAsia="Times New Roman" w:hAnsi="Calibri" w:cs="Times New Roman"/>
                <w:b/>
              </w:rPr>
              <w:t>:</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r>
      <w:tr w:rsidR="004A1B02" w:rsidRPr="00F3263A" w:rsidDel="00AD31B9"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vAlign w:val="center"/>
          </w:tcPr>
          <w:p w:rsidR="004A1B02" w:rsidRPr="00F3263A" w:rsidRDefault="004A1B02" w:rsidP="004A1B02">
            <w:pPr>
              <w:spacing w:after="0" w:line="240" w:lineRule="auto"/>
              <w:rPr>
                <w:rFonts w:ascii="Calibri" w:eastAsia="Times New Roman" w:hAnsi="Calibri" w:cs="Times New Roman"/>
                <w:b/>
              </w:rPr>
            </w:pPr>
            <w:r w:rsidRPr="00F3263A">
              <w:rPr>
                <w:rFonts w:ascii="Calibri" w:eastAsia="Times New Roman" w:hAnsi="Calibri" w:cs="Times New Roman"/>
                <w:b/>
              </w:rPr>
              <w:t>HG/CHO/NAS/</w:t>
            </w:r>
            <w:r>
              <w:rPr>
                <w:rFonts w:ascii="Calibri" w:eastAsia="Times New Roman" w:hAnsi="Calibri" w:cs="Times New Roman"/>
                <w:b/>
              </w:rPr>
              <w:t xml:space="preserve"> </w:t>
            </w:r>
            <w:r w:rsidRPr="00F3263A">
              <w:rPr>
                <w:rFonts w:ascii="Calibri" w:eastAsia="Times New Roman" w:hAnsi="Calibri" w:cs="Times New Roman"/>
                <w:b/>
              </w:rPr>
              <w:t>Function</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Del="00AD31B9" w:rsidRDefault="004A1B02" w:rsidP="004A1B02">
            <w:pPr>
              <w:spacing w:after="0"/>
              <w:rPr>
                <w:rFonts w:ascii="Calibri" w:eastAsia="Times New Roman" w:hAnsi="Calibri" w:cs="Times New Roman"/>
                <w:b/>
              </w:rPr>
            </w:pPr>
            <w:r w:rsidRPr="00F3263A">
              <w:rPr>
                <w:rFonts w:ascii="Calibri" w:eastAsia="Times New Roman" w:hAnsi="Calibri" w:cs="Times New Roman"/>
                <w:b/>
              </w:rPr>
              <w:t xml:space="preserve">Primary </w:t>
            </w:r>
            <w:r>
              <w:rPr>
                <w:rFonts w:ascii="Calibri" w:eastAsia="Times New Roman" w:hAnsi="Calibri" w:cs="Times New Roman"/>
                <w:b/>
              </w:rPr>
              <w:t>Impact</w:t>
            </w:r>
            <w:r w:rsidRPr="00F3263A">
              <w:rPr>
                <w:rFonts w:ascii="Calibri" w:eastAsia="Times New Roman" w:hAnsi="Calibri" w:cs="Times New Roman"/>
                <w:b/>
              </w:rPr>
              <w:t xml:space="preserve"> Category</w:t>
            </w:r>
            <w:r>
              <w:rPr>
                <w:rFonts w:ascii="Calibri" w:eastAsia="Times New Roman" w:hAnsi="Calibri" w:cs="Times New Roman"/>
                <w:b/>
              </w:rPr>
              <w:t>:</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Del="00AD31B9" w:rsidRDefault="004A1B02" w:rsidP="004A1B02">
            <w:pPr>
              <w:spacing w:after="0"/>
              <w:rPr>
                <w:rFonts w:ascii="Calibri" w:eastAsia="Times New Roman" w:hAnsi="Calibri" w:cs="Times New Roman"/>
                <w:b/>
              </w:rPr>
            </w:pPr>
          </w:p>
        </w:tc>
      </w:tr>
      <w:tr w:rsidR="004A1B02" w:rsidRPr="00F3263A" w:rsidDel="00AD31B9"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vAlign w:val="center"/>
          </w:tcPr>
          <w:p w:rsidR="004A1B02" w:rsidRPr="00F3263A" w:rsidRDefault="004A1B02" w:rsidP="004A1B02">
            <w:pPr>
              <w:spacing w:after="0" w:line="240" w:lineRule="auto"/>
              <w:rPr>
                <w:rFonts w:ascii="Calibri" w:eastAsia="Times New Roman" w:hAnsi="Calibri" w:cs="Times New Roman"/>
                <w:b/>
              </w:rPr>
            </w:pPr>
            <w:r w:rsidRPr="00F3263A">
              <w:rPr>
                <w:rFonts w:ascii="Calibri" w:eastAsia="Times New Roman" w:hAnsi="Calibri" w:cs="Times New Roman"/>
                <w:b/>
              </w:rPr>
              <w:t>Hospital Site/Service</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Del="00AD31B9" w:rsidRDefault="004A1B02" w:rsidP="004A1B02">
            <w:pPr>
              <w:spacing w:after="0"/>
              <w:rPr>
                <w:rFonts w:ascii="Calibri" w:eastAsia="Times New Roman" w:hAnsi="Calibri" w:cs="Times New Roman"/>
                <w:b/>
              </w:rPr>
            </w:pPr>
            <w:r w:rsidRPr="00F3263A">
              <w:rPr>
                <w:rFonts w:ascii="Calibri" w:eastAsia="Times New Roman" w:hAnsi="Calibri" w:cs="Times New Roman"/>
                <w:b/>
              </w:rPr>
              <w:t>Risk Type</w:t>
            </w:r>
            <w:r>
              <w:rPr>
                <w:rFonts w:ascii="Calibri" w:eastAsia="Times New Roman" w:hAnsi="Calibri" w:cs="Times New Roman"/>
                <w:b/>
              </w:rPr>
              <w:t>:</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Del="00AD31B9" w:rsidRDefault="004A1B02" w:rsidP="004A1B02">
            <w:pPr>
              <w:spacing w:after="0"/>
              <w:rPr>
                <w:rFonts w:ascii="Calibri" w:eastAsia="Times New Roman" w:hAnsi="Calibri" w:cs="Times New Roman"/>
                <w:b/>
              </w:rPr>
            </w:pP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sidRPr="00F3263A">
              <w:rPr>
                <w:rFonts w:ascii="Calibri" w:eastAsia="Times New Roman" w:hAnsi="Calibri" w:cs="Times New Roman"/>
                <w:b/>
              </w:rPr>
              <w:t>Dept./Service Site</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Pr>
                <w:rFonts w:ascii="Calibri" w:eastAsia="Times New Roman" w:hAnsi="Calibri" w:cs="Times New Roman"/>
                <w:b/>
              </w:rPr>
              <w:t>Name of Risk Owner:</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Pr>
                <w:rFonts w:ascii="Calibri" w:eastAsia="Times New Roman" w:hAnsi="Calibri" w:cs="Times New Roman"/>
                <w:b/>
              </w:rPr>
              <w:t>Date of Assessment: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Signature of Risk Owner:</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sidRPr="00F3263A">
              <w:rPr>
                <w:rFonts w:ascii="Calibri" w:eastAsia="Times New Roman" w:hAnsi="Calibri" w:cs="Times New Roman"/>
                <w:b/>
              </w:rPr>
              <w:t>Unique ID No</w:t>
            </w:r>
            <w:r>
              <w:rPr>
                <w:rFonts w:ascii="Calibri" w:eastAsia="Times New Roman" w:hAnsi="Calibri" w:cs="Times New Roman"/>
                <w:b/>
              </w:rPr>
              <w:t>:</w:t>
            </w: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r>
              <w:rPr>
                <w:rFonts w:ascii="Calibri" w:eastAsia="Times New Roman" w:hAnsi="Calibri" w:cs="Times New Roman"/>
                <w:b/>
              </w:rPr>
              <w:t>Risk Co-Ordinator:</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rPr>
                <w:rFonts w:ascii="Calibri" w:eastAsia="Times New Roman" w:hAnsi="Calibri" w:cs="Times New Roman"/>
                <w:b/>
              </w:rPr>
            </w:pPr>
          </w:p>
        </w:tc>
      </w:tr>
      <w:tr w:rsidR="004A1B02" w:rsidRPr="00F3263A" w:rsidTr="004A1B02">
        <w:trPr>
          <w:trHeight w:val="275"/>
        </w:trPr>
        <w:tc>
          <w:tcPr>
            <w:tcW w:w="1980"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p>
        </w:tc>
        <w:tc>
          <w:tcPr>
            <w:tcW w:w="2239" w:type="dxa"/>
            <w:gridSpan w:val="3"/>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r>
              <w:rPr>
                <w:rFonts w:ascii="Calibri" w:eastAsia="Times New Roman" w:hAnsi="Calibri" w:cs="Times New Roman"/>
                <w:b/>
              </w:rPr>
              <w:t>*Risk Assessor(s):</w:t>
            </w:r>
          </w:p>
        </w:tc>
        <w:tc>
          <w:tcPr>
            <w:tcW w:w="2936" w:type="dxa"/>
            <w:gridSpan w:val="5"/>
            <w:tcBorders>
              <w:top w:val="single" w:sz="4" w:space="0" w:color="auto"/>
              <w:left w:val="single" w:sz="4" w:space="0" w:color="auto"/>
              <w:bottom w:val="single" w:sz="4" w:space="0" w:color="auto"/>
              <w:right w:val="single" w:sz="4" w:space="0" w:color="auto"/>
            </w:tcBorders>
          </w:tcPr>
          <w:p w:rsidR="004A1B02" w:rsidRPr="00F3263A" w:rsidRDefault="004A1B02" w:rsidP="004A1B02">
            <w:pPr>
              <w:spacing w:after="0" w:line="240" w:lineRule="auto"/>
              <w:rPr>
                <w:rFonts w:ascii="Calibri" w:eastAsia="Times New Roman" w:hAnsi="Calibri" w:cs="Times New Roman"/>
                <w:b/>
              </w:rPr>
            </w:pPr>
          </w:p>
        </w:tc>
      </w:tr>
      <w:tr w:rsidR="004A1B02" w:rsidRPr="00F3263A" w:rsidTr="004A1B02">
        <w:trPr>
          <w:trHeight w:val="275"/>
        </w:trPr>
        <w:tc>
          <w:tcPr>
            <w:tcW w:w="942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F3263A" w:rsidRDefault="004A1B02" w:rsidP="004A1B02">
            <w:pPr>
              <w:spacing w:after="0" w:line="240" w:lineRule="auto"/>
              <w:jc w:val="center"/>
              <w:rPr>
                <w:rFonts w:ascii="Calibri" w:eastAsia="Times New Roman" w:hAnsi="Calibri" w:cs="Times New Roman"/>
                <w:b/>
              </w:rPr>
            </w:pPr>
            <w:r>
              <w:rPr>
                <w:rFonts w:ascii="Calibri" w:eastAsia="Times New Roman" w:hAnsi="Calibri" w:cs="Times New Roman"/>
                <w:b/>
              </w:rPr>
              <w:t>Amendments to the Risk Assessment</w:t>
            </w:r>
          </w:p>
        </w:tc>
      </w:tr>
      <w:tr w:rsidR="004A1B02" w:rsidRPr="00F3263A" w:rsidTr="004A1B02">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Version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Date Approved</w:t>
            </w:r>
          </w:p>
        </w:tc>
        <w:tc>
          <w:tcPr>
            <w:tcW w:w="637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Section Amended</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Default="004A1B02" w:rsidP="004A1B02">
            <w:pPr>
              <w:spacing w:after="0" w:line="240" w:lineRule="auto"/>
              <w:rPr>
                <w:rFonts w:ascii="Calibri" w:eastAsia="Times New Roman" w:hAnsi="Calibri" w:cs="Times New Roman"/>
                <w:b/>
              </w:rPr>
            </w:pPr>
            <w:r>
              <w:rPr>
                <w:rFonts w:ascii="Calibri" w:eastAsia="Times New Roman" w:hAnsi="Calibri" w:cs="Times New Roman"/>
                <w:b/>
              </w:rPr>
              <w:t>Author</w:t>
            </w:r>
          </w:p>
        </w:tc>
      </w:tr>
      <w:tr w:rsidR="004A1B02" w:rsidRPr="00F3263A" w:rsidTr="004A1B02">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ascii="Calibri" w:eastAsia="Times New Roman" w:hAnsi="Calibri" w:cs="Times New Roman"/>
              </w:rPr>
            </w:pPr>
            <w:r w:rsidRPr="00EE12E6">
              <w:rPr>
                <w:rFonts w:cstheme="minorHAnsi"/>
                <w:color w:val="000000" w:themeColor="text1"/>
              </w:rPr>
              <w:t>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ascii="Calibri" w:eastAsia="Times New Roman" w:hAnsi="Calibri" w:cs="Times New Roman"/>
              </w:rPr>
            </w:pPr>
            <w:r w:rsidRPr="00EE12E6">
              <w:rPr>
                <w:rFonts w:cstheme="minorHAnsi"/>
                <w:color w:val="000000" w:themeColor="text1"/>
              </w:rPr>
              <w:t>August 2021</w:t>
            </w:r>
          </w:p>
        </w:tc>
        <w:tc>
          <w:tcPr>
            <w:tcW w:w="637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15439E" w:rsidRDefault="004A1B02" w:rsidP="004A1B02">
            <w:pPr>
              <w:pStyle w:val="TableParagraph"/>
              <w:ind w:right="-18"/>
              <w:rPr>
                <w:rFonts w:asciiTheme="minorHAnsi" w:hAnsiTheme="minorHAnsi" w:cstheme="minorHAnsi"/>
                <w:color w:val="000000" w:themeColor="text1"/>
              </w:rPr>
            </w:pPr>
            <w:r w:rsidRPr="0015439E">
              <w:rPr>
                <w:rFonts w:cs="Arial"/>
                <w:b/>
                <w:bCs/>
                <w:color w:val="000000" w:themeColor="text1"/>
              </w:rPr>
              <w:t>CF:051</w:t>
            </w:r>
            <w:r w:rsidR="00961364">
              <w:rPr>
                <w:rFonts w:cs="Arial"/>
                <w:b/>
                <w:bCs/>
                <w:color w:val="000000" w:themeColor="text1"/>
              </w:rPr>
              <w:t>:01</w:t>
            </w:r>
            <w:r w:rsidRPr="0015439E">
              <w:rPr>
                <w:rFonts w:cs="Arial"/>
                <w:b/>
                <w:bCs/>
                <w:color w:val="000000" w:themeColor="text1"/>
              </w:rPr>
              <w:t xml:space="preserve"> </w:t>
            </w:r>
            <w:r w:rsidRPr="0015439E">
              <w:rPr>
                <w:rFonts w:asciiTheme="minorHAnsi" w:hAnsiTheme="minorHAnsi" w:cstheme="minorHAnsi"/>
                <w:b/>
                <w:color w:val="000000" w:themeColor="text1"/>
              </w:rPr>
              <w:t>Biological Agents Risk Assessment in all HSE Acute HC facilities (excl. Lab) during COVID 19</w:t>
            </w:r>
            <w:r w:rsidRPr="0015439E">
              <w:rPr>
                <w:rFonts w:asciiTheme="minorHAnsi" w:hAnsiTheme="minorHAnsi" w:cstheme="minorHAnsi"/>
                <w:color w:val="000000" w:themeColor="text1"/>
              </w:rPr>
              <w:t xml:space="preserve"> </w:t>
            </w:r>
          </w:p>
          <w:p w:rsidR="004A1B02" w:rsidRDefault="004A1B02" w:rsidP="004A1B02">
            <w:pPr>
              <w:spacing w:after="0" w:line="240" w:lineRule="auto"/>
              <w:rPr>
                <w:rFonts w:ascii="Calibri" w:eastAsia="Times New Roman" w:hAnsi="Calibri" w:cs="Times New Roman"/>
                <w:b/>
              </w:rPr>
            </w:pPr>
            <w:r w:rsidRPr="0015439E">
              <w:rPr>
                <w:rFonts w:cstheme="minorHAnsi"/>
                <w:color w:val="000000" w:themeColor="text1"/>
              </w:rPr>
              <w:t>F</w:t>
            </w:r>
            <w:r>
              <w:rPr>
                <w:rFonts w:cstheme="minorHAnsi"/>
                <w:color w:val="000000" w:themeColor="text1"/>
              </w:rPr>
              <w:t>ront Cover – inserted reference to L</w:t>
            </w:r>
            <w:r w:rsidRPr="0015439E">
              <w:rPr>
                <w:rFonts w:cstheme="minorHAnsi"/>
                <w:color w:val="000000" w:themeColor="text1"/>
              </w:rPr>
              <w:t>egislation</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ascii="Calibri" w:eastAsia="Times New Roman" w:hAnsi="Calibri" w:cs="Times New Roman"/>
              </w:rPr>
            </w:pPr>
            <w:r w:rsidRPr="00EE12E6">
              <w:rPr>
                <w:rFonts w:cstheme="minorHAnsi"/>
                <w:color w:val="000000" w:themeColor="text1"/>
              </w:rPr>
              <w:t>NHSF</w:t>
            </w:r>
          </w:p>
        </w:tc>
      </w:tr>
      <w:tr w:rsidR="004A1B02" w:rsidRPr="00F3263A" w:rsidTr="004A1B02">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cstheme="minorHAnsi"/>
                <w:color w:val="000000" w:themeColor="text1"/>
              </w:rPr>
            </w:pPr>
            <w:r w:rsidRPr="00EE12E6">
              <w:rPr>
                <w:rFonts w:cstheme="minorHAnsi"/>
                <w:color w:val="000000" w:themeColor="text1"/>
              </w:rPr>
              <w:t>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cstheme="minorHAnsi"/>
                <w:color w:val="000000" w:themeColor="text1"/>
              </w:rPr>
            </w:pPr>
            <w:r w:rsidRPr="00EE12E6">
              <w:rPr>
                <w:rFonts w:cstheme="minorHAnsi"/>
                <w:color w:val="000000" w:themeColor="text1"/>
              </w:rPr>
              <w:t>August 2021</w:t>
            </w:r>
          </w:p>
        </w:tc>
        <w:tc>
          <w:tcPr>
            <w:tcW w:w="637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15439E" w:rsidRDefault="004A1B02" w:rsidP="004A1B02">
            <w:pPr>
              <w:pStyle w:val="TableParagraph"/>
              <w:rPr>
                <w:rFonts w:asciiTheme="minorHAnsi" w:hAnsiTheme="minorHAnsi" w:cstheme="minorHAnsi"/>
                <w:bCs/>
                <w:color w:val="000000" w:themeColor="text1"/>
              </w:rPr>
            </w:pPr>
            <w:r w:rsidRPr="0015439E">
              <w:rPr>
                <w:rFonts w:cs="Arial"/>
                <w:b/>
                <w:bCs/>
                <w:color w:val="000000" w:themeColor="text1"/>
              </w:rPr>
              <w:t>CF:051</w:t>
            </w:r>
            <w:r w:rsidR="00961364">
              <w:rPr>
                <w:rFonts w:cs="Arial"/>
                <w:b/>
                <w:bCs/>
                <w:color w:val="000000" w:themeColor="text1"/>
              </w:rPr>
              <w:t>:01</w:t>
            </w:r>
            <w:r w:rsidRPr="0015439E">
              <w:rPr>
                <w:rFonts w:cs="Arial"/>
                <w:b/>
                <w:bCs/>
                <w:color w:val="000000" w:themeColor="text1"/>
              </w:rPr>
              <w:t xml:space="preserve"> </w:t>
            </w:r>
            <w:r w:rsidRPr="0015439E">
              <w:rPr>
                <w:rFonts w:asciiTheme="minorHAnsi" w:hAnsiTheme="minorHAnsi" w:cstheme="minorHAnsi"/>
                <w:b/>
                <w:color w:val="000000" w:themeColor="text1"/>
              </w:rPr>
              <w:t>Biological Agents Risk Assessment in all HSE Acute HC facilities (excl. Lab) during COVID 19</w:t>
            </w:r>
          </w:p>
          <w:p w:rsidR="004A1B02" w:rsidRPr="0015439E" w:rsidRDefault="004A1B02" w:rsidP="004A1B02">
            <w:pPr>
              <w:pStyle w:val="TableParagraph"/>
              <w:rPr>
                <w:color w:val="000000" w:themeColor="text1"/>
                <w:shd w:val="clear" w:color="auto" w:fill="BFBFBF" w:themeFill="background1" w:themeFillShade="BF"/>
              </w:rPr>
            </w:pPr>
            <w:r w:rsidRPr="0015439E">
              <w:rPr>
                <w:rFonts w:cs="Arial"/>
                <w:bCs/>
                <w:color w:val="000000" w:themeColor="text1"/>
              </w:rPr>
              <w:t xml:space="preserve">New question 43 </w:t>
            </w:r>
            <w:r w:rsidRPr="0015439E">
              <w:rPr>
                <w:color w:val="000000" w:themeColor="text1"/>
              </w:rPr>
              <w:t xml:space="preserve"> “There are arrangements in place for a Manager to notify the Health and Safety Authority when they become aware of a confirmed case of COVID-19 or death of an employee (e.g. informed by a medical practitioner, public health or other health professional) as a result of the employee carrying out work with the </w:t>
            </w:r>
            <w:r w:rsidRPr="0015439E">
              <w:rPr>
                <w:color w:val="000000" w:themeColor="text1"/>
              </w:rPr>
              <w:lastRenderedPageBreak/>
              <w:t>coronavirus (SARS-CoV-2)</w:t>
            </w:r>
            <w:r w:rsidRPr="0015439E">
              <w:rPr>
                <w:color w:val="000000" w:themeColor="text1"/>
                <w:shd w:val="clear" w:color="auto" w:fill="BFBFBF" w:themeFill="background1" w:themeFillShade="BF"/>
              </w:rPr>
              <w:t xml:space="preserve"> </w:t>
            </w:r>
          </w:p>
          <w:p w:rsidR="004A1B02" w:rsidRPr="0015439E" w:rsidRDefault="002B6DD1" w:rsidP="004A1B02">
            <w:pPr>
              <w:pStyle w:val="TableParagraph"/>
              <w:ind w:right="-18"/>
              <w:rPr>
                <w:rFonts w:cs="Arial"/>
                <w:b/>
                <w:bCs/>
                <w:color w:val="000000" w:themeColor="text1"/>
              </w:rPr>
            </w:pPr>
            <w:hyperlink r:id="rId11" w:history="1">
              <w:r w:rsidR="004A1B02" w:rsidRPr="00785E29">
                <w:rPr>
                  <w:rStyle w:val="Hyperlink"/>
                  <w:rFonts w:cstheme="minorHAnsi"/>
                </w:rPr>
                <w:t>https://www.hsa.ie/eng/topics/covid-19_coronavirus_information_and_resources/covid-19_guidance_and_advice/guidance_and_advice/covid_19_%E2%80%93_faqs_andadvice_for_employers_and_employees/reporting_of_covid-19_cases.html</w:t>
              </w:r>
            </w:hyperlink>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B02" w:rsidRPr="00EE12E6" w:rsidRDefault="004A1B02" w:rsidP="004A1B02">
            <w:pPr>
              <w:spacing w:after="0" w:line="240" w:lineRule="auto"/>
              <w:rPr>
                <w:rFonts w:cstheme="minorHAnsi"/>
                <w:color w:val="000000" w:themeColor="text1"/>
              </w:rPr>
            </w:pPr>
            <w:r w:rsidRPr="00EE12E6">
              <w:rPr>
                <w:rFonts w:cstheme="minorHAnsi"/>
                <w:color w:val="000000" w:themeColor="text1"/>
              </w:rPr>
              <w:lastRenderedPageBreak/>
              <w:t>NHSF</w:t>
            </w:r>
          </w:p>
        </w:tc>
      </w:tr>
    </w:tbl>
    <w:p w:rsidR="004A1B02" w:rsidRDefault="004A1B02" w:rsidP="004A1B02">
      <w:pPr>
        <w:spacing w:after="0" w:line="240" w:lineRule="auto"/>
        <w:rPr>
          <w:rFonts w:eastAsia="Times New Roman" w:cstheme="minorHAnsi"/>
          <w:b/>
          <w:color w:val="C00000"/>
          <w:lang w:eastAsia="en-IE"/>
        </w:rPr>
      </w:pPr>
    </w:p>
    <w:p w:rsidR="004A1B02" w:rsidRDefault="004A1B02" w:rsidP="004A1B02">
      <w:pPr>
        <w:spacing w:after="0" w:line="240" w:lineRule="auto"/>
      </w:pPr>
    </w:p>
    <w:p w:rsidR="004A1B02" w:rsidRDefault="004A1B02" w:rsidP="004A1B02">
      <w:pPr>
        <w:spacing w:before="100" w:beforeAutospacing="1" w:after="100" w:afterAutospacing="1" w:line="240" w:lineRule="auto"/>
      </w:pPr>
    </w:p>
    <w:p w:rsidR="004A1B02" w:rsidRDefault="004A1B02" w:rsidP="004A1B02">
      <w:pPr>
        <w:spacing w:before="100" w:beforeAutospacing="1" w:after="100" w:afterAutospacing="1" w:line="240" w:lineRule="auto"/>
      </w:pPr>
    </w:p>
    <w:p w:rsidR="004A1B02" w:rsidRDefault="004A1B02" w:rsidP="004A1B02">
      <w:pPr>
        <w:spacing w:before="100" w:beforeAutospacing="1" w:after="100" w:afterAutospacing="1" w:line="240" w:lineRule="auto"/>
        <w:rPr>
          <w:rFonts w:cstheme="minorHAnsi"/>
          <w:b/>
          <w:color w:val="C00000"/>
        </w:rPr>
      </w:pPr>
    </w:p>
    <w:p w:rsidR="004A1B02" w:rsidRDefault="004A1B02" w:rsidP="004A1B02">
      <w:r>
        <w:br w:type="page"/>
      </w:r>
    </w:p>
    <w:p w:rsidR="004A1B02" w:rsidRDefault="004A1B02" w:rsidP="004A1B02">
      <w:pPr>
        <w:spacing w:before="100" w:beforeAutospacing="1" w:after="100" w:afterAutospacing="1" w:line="240" w:lineRule="auto"/>
        <w:rPr>
          <w:rFonts w:cstheme="minorHAnsi"/>
          <w:b/>
          <w:color w:val="C00000"/>
        </w:rPr>
      </w:pPr>
    </w:p>
    <w:p w:rsidR="004A1B02" w:rsidRPr="00090C54" w:rsidRDefault="004A1B02" w:rsidP="004A1B02">
      <w:pPr>
        <w:spacing w:before="100" w:beforeAutospacing="1" w:after="100" w:afterAutospacing="1" w:line="240" w:lineRule="auto"/>
        <w:rPr>
          <w:rFonts w:cstheme="minorHAnsi"/>
          <w:b/>
          <w:color w:val="C00000"/>
        </w:rPr>
      </w:pPr>
      <w:r w:rsidRPr="00B368EB">
        <w:rPr>
          <w:rFonts w:cstheme="minorHAnsi"/>
          <w:b/>
          <w:color w:val="C00000"/>
        </w:rPr>
        <w:t xml:space="preserve"> </w:t>
      </w:r>
    </w:p>
    <w:tbl>
      <w:tblPr>
        <w:tblStyle w:val="TableGrid"/>
        <w:tblpPr w:leftFromText="180" w:rightFromText="180" w:vertAnchor="page" w:horzAnchor="margin" w:tblpY="1861"/>
        <w:tblW w:w="9939" w:type="dxa"/>
        <w:tblLayout w:type="fixed"/>
        <w:tblLook w:val="04A0" w:firstRow="1" w:lastRow="0" w:firstColumn="1" w:lastColumn="0" w:noHBand="0" w:noVBand="1"/>
      </w:tblPr>
      <w:tblGrid>
        <w:gridCol w:w="567"/>
        <w:gridCol w:w="5529"/>
        <w:gridCol w:w="567"/>
        <w:gridCol w:w="567"/>
        <w:gridCol w:w="626"/>
        <w:gridCol w:w="2083"/>
      </w:tblGrid>
      <w:tr w:rsidR="004A1B02" w:rsidRPr="00C328BD" w:rsidTr="00961364">
        <w:tc>
          <w:tcPr>
            <w:tcW w:w="567"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c>
          <w:tcPr>
            <w:tcW w:w="9939" w:type="dxa"/>
            <w:gridSpan w:val="6"/>
          </w:tcPr>
          <w:p w:rsidR="004A1B02" w:rsidRPr="00B368EB" w:rsidRDefault="004A1B02" w:rsidP="00B91983">
            <w:pPr>
              <w:jc w:val="both"/>
              <w:rPr>
                <w:rFonts w:cstheme="minorHAnsi"/>
                <w:b/>
                <w:color w:val="FF0000"/>
              </w:rPr>
            </w:pPr>
            <w:r w:rsidRPr="00B368EB">
              <w:rPr>
                <w:rFonts w:cstheme="minorHAnsi"/>
                <w:b/>
                <w:color w:val="FF0000"/>
              </w:rPr>
              <w:t xml:space="preserve">Section 1- Triage, Early Recognition and Source Control </w:t>
            </w:r>
          </w:p>
          <w:p w:rsidR="004A1B02" w:rsidRPr="00B368EB" w:rsidRDefault="004A1B02" w:rsidP="00B91983">
            <w:pPr>
              <w:jc w:val="both"/>
              <w:rPr>
                <w:rFonts w:cstheme="minorHAnsi"/>
                <w:b/>
              </w:rPr>
            </w:pPr>
            <w:r w:rsidRPr="00B368EB">
              <w:rPr>
                <w:rFonts w:cstheme="minorHAnsi"/>
              </w:rPr>
              <w:t>To facilitate early identification of cases or suspected cases of COVID-19 the following measures are in place in all Acute Healthcare Settings:</w:t>
            </w:r>
          </w:p>
        </w:tc>
      </w:tr>
      <w:tr w:rsidR="004A1B02" w:rsidRPr="00C328BD" w:rsidTr="00B91983">
        <w:tc>
          <w:tcPr>
            <w:tcW w:w="567" w:type="dxa"/>
          </w:tcPr>
          <w:p w:rsidR="004A1B02" w:rsidRPr="00B368EB" w:rsidRDefault="004A1B02" w:rsidP="00B91983">
            <w:pPr>
              <w:jc w:val="both"/>
              <w:rPr>
                <w:rFonts w:cstheme="minorHAnsi"/>
              </w:rPr>
            </w:pPr>
            <w:r w:rsidRPr="00B368EB">
              <w:rPr>
                <w:rFonts w:cstheme="minorHAnsi"/>
              </w:rPr>
              <w:t>1</w:t>
            </w:r>
          </w:p>
        </w:tc>
        <w:tc>
          <w:tcPr>
            <w:tcW w:w="5529" w:type="dxa"/>
          </w:tcPr>
          <w:p w:rsidR="004A1B02" w:rsidRPr="00B368EB" w:rsidRDefault="004A1B02" w:rsidP="00B91983">
            <w:pPr>
              <w:pStyle w:val="Default"/>
              <w:rPr>
                <w:rFonts w:asciiTheme="minorHAnsi" w:hAnsiTheme="minorHAnsi" w:cstheme="minorHAnsi"/>
                <w:sz w:val="22"/>
              </w:rPr>
            </w:pPr>
            <w:r w:rsidRPr="00B368EB">
              <w:rPr>
                <w:rFonts w:asciiTheme="minorHAnsi" w:hAnsiTheme="minorHAnsi" w:cstheme="minorHAnsi"/>
                <w:sz w:val="22"/>
              </w:rPr>
              <w:t>Healthcare Workers (HCWs) are aware of the early signs and symptoms of COVID- 19 in patients presenting and know who to alert if they have a concern</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sidRPr="00B368EB">
              <w:rPr>
                <w:rFonts w:cstheme="minorHAnsi"/>
              </w:rPr>
              <w:t>2</w:t>
            </w:r>
          </w:p>
        </w:tc>
        <w:tc>
          <w:tcPr>
            <w:tcW w:w="5529" w:type="dxa"/>
          </w:tcPr>
          <w:p w:rsidR="004A1B02" w:rsidRPr="00B368EB" w:rsidRDefault="004A1B02" w:rsidP="00B91983">
            <w:pPr>
              <w:pStyle w:val="Default"/>
              <w:rPr>
                <w:rFonts w:asciiTheme="minorHAnsi" w:hAnsiTheme="minorHAnsi" w:cstheme="minorHAnsi"/>
                <w:sz w:val="22"/>
              </w:rPr>
            </w:pPr>
            <w:r w:rsidRPr="00B368EB">
              <w:rPr>
                <w:rFonts w:asciiTheme="minorHAnsi" w:hAnsiTheme="minorHAnsi" w:cstheme="minorHAnsi"/>
                <w:sz w:val="22"/>
              </w:rPr>
              <w:t>At entry to the hospital, patients presenting for assessment are segregated into suspected/confirmed positive COVID and non COVID Zones based on criteria set out in the latest version of the COVID-1</w:t>
            </w:r>
            <w:r>
              <w:rPr>
                <w:rFonts w:asciiTheme="minorHAnsi" w:hAnsiTheme="minorHAnsi" w:cstheme="minorHAnsi"/>
                <w:sz w:val="22"/>
              </w:rPr>
              <w:t>9 Hospital Pathway (Appendix II</w:t>
            </w:r>
            <w:r w:rsidRPr="00B368EB">
              <w:rPr>
                <w:rFonts w:asciiTheme="minorHAnsi" w:hAnsiTheme="minorHAnsi" w:cstheme="minorHAnsi"/>
                <w:sz w:val="22"/>
              </w:rPr>
              <w:t>)</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Pr>
                <w:rFonts w:cstheme="minorHAnsi"/>
              </w:rPr>
              <w:t>3</w:t>
            </w:r>
          </w:p>
        </w:tc>
        <w:tc>
          <w:tcPr>
            <w:tcW w:w="5529" w:type="dxa"/>
          </w:tcPr>
          <w:p w:rsidR="004A1B02" w:rsidRPr="00B368EB" w:rsidRDefault="004A1B02" w:rsidP="00B91983">
            <w:pPr>
              <w:autoSpaceDE w:val="0"/>
              <w:autoSpaceDN w:val="0"/>
              <w:adjustRightInd w:val="0"/>
              <w:rPr>
                <w:rFonts w:cstheme="minorHAnsi"/>
                <w:color w:val="000000"/>
              </w:rPr>
            </w:pPr>
            <w:r w:rsidRPr="00B368EB">
              <w:rPr>
                <w:rFonts w:cstheme="minorHAnsi"/>
                <w:color w:val="000000"/>
              </w:rPr>
              <w:t xml:space="preserve">Appropriate COVID -19  signage displayed  in public areas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Pr>
                <w:rFonts w:cstheme="minorHAnsi"/>
              </w:rPr>
              <w:t>4</w:t>
            </w:r>
          </w:p>
        </w:tc>
        <w:tc>
          <w:tcPr>
            <w:tcW w:w="5529" w:type="dxa"/>
          </w:tcPr>
          <w:p w:rsidR="004A1B02" w:rsidRPr="00B368EB" w:rsidRDefault="004A1B02" w:rsidP="00B91983">
            <w:pPr>
              <w:autoSpaceDE w:val="0"/>
              <w:autoSpaceDN w:val="0"/>
              <w:adjustRightInd w:val="0"/>
              <w:rPr>
                <w:rFonts w:cstheme="minorHAnsi"/>
                <w:color w:val="000000"/>
              </w:rPr>
            </w:pPr>
            <w:r w:rsidRPr="00B368EB">
              <w:t>There are adequate supplies for respiratory hygiene and cough etiquette, including alcohol-based hand rub (ABHR), tissues, and hands free waste bins for disposal, at healthcare facility entrances, waiting rooms, and patient check-ins</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Pr>
                <w:rFonts w:cstheme="minorHAnsi"/>
              </w:rPr>
              <w:t>5</w:t>
            </w:r>
          </w:p>
        </w:tc>
        <w:tc>
          <w:tcPr>
            <w:tcW w:w="5529" w:type="dxa"/>
          </w:tcPr>
          <w:p w:rsidR="004A1B02" w:rsidRPr="00B368EB" w:rsidRDefault="004A1B02" w:rsidP="00B91983">
            <w:r w:rsidRPr="00B368EB">
              <w:t>Arrangements are in place for HCWs involved in care of suspected or confirmed cases to have access to an occupational health team and emergency contact details for out of hours advice in the event they develop symptoms or they have a breach in PPE in line with</w:t>
            </w:r>
            <w:r w:rsidRPr="00B368EB">
              <w:rPr>
                <w:b/>
                <w:i/>
              </w:rPr>
              <w:t xml:space="preserve"> </w:t>
            </w:r>
            <w:hyperlink r:id="rId12" w:history="1">
              <w:r w:rsidRPr="003E12F5">
                <w:rPr>
                  <w:rStyle w:val="Hyperlink"/>
                  <w:i/>
                  <w:iCs/>
                </w:rPr>
                <w:t>Interim Guidance for Coronavirus - Healthcare Worker Management by Occupational Health</w:t>
              </w:r>
            </w:hyperlink>
            <w:r>
              <w:rPr>
                <w:i/>
                <w:iCs/>
              </w:rPr>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B368EB" w:rsidRDefault="004A1B02" w:rsidP="00B91983">
            <w:pPr>
              <w:jc w:val="both"/>
              <w:rPr>
                <w:rFonts w:cstheme="minorHAnsi"/>
              </w:rPr>
            </w:pPr>
            <w:r>
              <w:rPr>
                <w:rFonts w:cstheme="minorHAnsi"/>
              </w:rPr>
              <w:t>6</w:t>
            </w:r>
          </w:p>
        </w:tc>
        <w:tc>
          <w:tcPr>
            <w:tcW w:w="5529" w:type="dxa"/>
          </w:tcPr>
          <w:p w:rsidR="004A1B02" w:rsidRPr="00B368EB" w:rsidRDefault="004A1B02" w:rsidP="00B91983">
            <w:r w:rsidRPr="00B368EB">
              <w:t>Arrangements are in place to promptly notify local Infection Prevention and Control Teams &amp; Public Health Departments in relation to patient presenting with possible or confirmed cases of COVID- 19</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9939" w:type="dxa"/>
            <w:gridSpan w:val="6"/>
          </w:tcPr>
          <w:p w:rsidR="004A1B02" w:rsidRPr="00B368EB" w:rsidRDefault="004A1B02" w:rsidP="00B91983">
            <w:pPr>
              <w:jc w:val="center"/>
              <w:rPr>
                <w:rFonts w:cstheme="minorHAnsi"/>
                <w:b/>
                <w:i/>
              </w:rPr>
            </w:pPr>
            <w:r w:rsidRPr="00B368EB">
              <w:rPr>
                <w:rFonts w:cstheme="minorHAnsi"/>
                <w:b/>
                <w:i/>
              </w:rPr>
              <w:t>Note:  Hand Hygiene and Respiratory Hygiene are essential Preventative Measures</w:t>
            </w:r>
          </w:p>
        </w:tc>
      </w:tr>
      <w:tr w:rsidR="004A1B02" w:rsidRPr="00C328BD" w:rsidTr="00B91983">
        <w:tc>
          <w:tcPr>
            <w:tcW w:w="9939" w:type="dxa"/>
            <w:gridSpan w:val="6"/>
          </w:tcPr>
          <w:p w:rsidR="004A1B02" w:rsidRPr="00B368EB" w:rsidRDefault="004A1B02" w:rsidP="00B91983">
            <w:pPr>
              <w:jc w:val="both"/>
              <w:rPr>
                <w:rFonts w:cstheme="minorHAnsi"/>
                <w:b/>
                <w:color w:val="FF0000"/>
              </w:rPr>
            </w:pPr>
            <w:r w:rsidRPr="00B368EB">
              <w:rPr>
                <w:rFonts w:cstheme="minorHAnsi"/>
                <w:b/>
                <w:color w:val="FF0000"/>
              </w:rPr>
              <w:t xml:space="preserve">Section 2- Standard Precautions </w:t>
            </w:r>
          </w:p>
        </w:tc>
      </w:tr>
      <w:tr w:rsidR="004A1B02" w:rsidRPr="00C328BD" w:rsidTr="00B91983">
        <w:tc>
          <w:tcPr>
            <w:tcW w:w="9939" w:type="dxa"/>
            <w:gridSpan w:val="6"/>
          </w:tcPr>
          <w:p w:rsidR="004A1B02" w:rsidRPr="00B368EB" w:rsidRDefault="004A1B02" w:rsidP="00B91983">
            <w:pPr>
              <w:jc w:val="both"/>
              <w:rPr>
                <w:rFonts w:cstheme="minorHAnsi"/>
                <w:color w:val="FF0000"/>
              </w:rPr>
            </w:pPr>
            <w:r w:rsidRPr="00B368EB">
              <w:rPr>
                <w:rFonts w:cstheme="minorHAnsi"/>
                <w:b/>
                <w:color w:val="FF0000"/>
              </w:rPr>
              <w:t xml:space="preserve">Hand Hygiene </w:t>
            </w:r>
          </w:p>
        </w:tc>
      </w:tr>
      <w:tr w:rsidR="004A1B02" w:rsidRPr="00C328BD" w:rsidTr="00B91983">
        <w:tc>
          <w:tcPr>
            <w:tcW w:w="567" w:type="dxa"/>
          </w:tcPr>
          <w:p w:rsidR="004A1B02" w:rsidRPr="00B368EB" w:rsidRDefault="004A1B02" w:rsidP="00B91983">
            <w:pPr>
              <w:jc w:val="both"/>
              <w:rPr>
                <w:rFonts w:cstheme="minorHAnsi"/>
              </w:rPr>
            </w:pPr>
            <w:r>
              <w:rPr>
                <w:rFonts w:cstheme="minorHAnsi"/>
              </w:rPr>
              <w:t>7</w:t>
            </w:r>
          </w:p>
        </w:tc>
        <w:tc>
          <w:tcPr>
            <w:tcW w:w="5529" w:type="dxa"/>
          </w:tcPr>
          <w:p w:rsidR="004A1B02" w:rsidRPr="00B368EB" w:rsidRDefault="004A1B02" w:rsidP="00B91983">
            <w:pPr>
              <w:autoSpaceDE w:val="0"/>
              <w:autoSpaceDN w:val="0"/>
              <w:adjustRightInd w:val="0"/>
              <w:rPr>
                <w:rFonts w:cstheme="minorHAnsi"/>
              </w:rPr>
            </w:pPr>
            <w:r w:rsidRPr="00B368EB">
              <w:rPr>
                <w:rFonts w:cstheme="minorHAnsi"/>
                <w:color w:val="000000"/>
              </w:rPr>
              <w:t xml:space="preserve">HCWs apply </w:t>
            </w:r>
            <w:r w:rsidRPr="00B368EB">
              <w:rPr>
                <w:rFonts w:cstheme="minorHAnsi"/>
                <w:b/>
                <w:i/>
                <w:color w:val="000000"/>
              </w:rPr>
              <w:t>WHO My 5 Moments for Hand Hygiene</w:t>
            </w:r>
            <w:r w:rsidRPr="00B368EB">
              <w:rPr>
                <w:rFonts w:cstheme="minorHAnsi"/>
                <w:color w:val="000000"/>
              </w:rPr>
              <w:t xml:space="preserve"> before touching a patient, before any clean or aseptic procedure is performed, </w:t>
            </w:r>
            <w:r w:rsidRPr="00B368EB">
              <w:rPr>
                <w:rFonts w:cstheme="minorHAnsi"/>
              </w:rPr>
              <w:t>after exposure to body fluid, after touching a patient, and after touching a patient’s surroundings</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8</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Hand hygiene includes either cleaning hands with an alcohol based hand rub or with soap and water</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9</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Alcohol based hand rubs are preferred if</w:t>
            </w:r>
            <w:r>
              <w:rPr>
                <w:rFonts w:cstheme="minorHAnsi"/>
                <w:color w:val="000000"/>
              </w:rPr>
              <w:t xml:space="preserve"> hands are not visibly soiled/</w:t>
            </w:r>
            <w:r w:rsidRPr="00C328BD">
              <w:rPr>
                <w:rFonts w:cstheme="minorHAnsi"/>
                <w:color w:val="000000"/>
              </w:rPr>
              <w:t xml:space="preserve">dirty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10</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Wash</w:t>
            </w:r>
            <w:r>
              <w:rPr>
                <w:rFonts w:cstheme="minorHAnsi"/>
                <w:color w:val="000000"/>
              </w:rPr>
              <w:t>ing</w:t>
            </w:r>
            <w:r w:rsidRPr="00C328BD">
              <w:rPr>
                <w:rFonts w:cstheme="minorHAnsi"/>
                <w:color w:val="000000"/>
              </w:rPr>
              <w:t xml:space="preserve"> hands with soap and water </w:t>
            </w:r>
            <w:r>
              <w:rPr>
                <w:rFonts w:cstheme="minorHAnsi"/>
                <w:color w:val="000000"/>
              </w:rPr>
              <w:t xml:space="preserve">applies </w:t>
            </w:r>
            <w:r w:rsidRPr="00C328BD">
              <w:rPr>
                <w:rFonts w:cstheme="minorHAnsi"/>
                <w:color w:val="000000"/>
              </w:rPr>
              <w:t xml:space="preserve">when </w:t>
            </w:r>
            <w:r>
              <w:rPr>
                <w:rFonts w:cstheme="minorHAnsi"/>
                <w:color w:val="000000"/>
              </w:rPr>
              <w:t xml:space="preserve">hands </w:t>
            </w:r>
            <w:r w:rsidRPr="00C328BD">
              <w:rPr>
                <w:rFonts w:cstheme="minorHAnsi"/>
                <w:color w:val="000000"/>
              </w:rPr>
              <w:t xml:space="preserve"> are visibly soiled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bl>
    <w:p w:rsidR="004A1B02" w:rsidRDefault="004A1B02" w:rsidP="004A1B02"/>
    <w:p w:rsidR="004A1B02" w:rsidRDefault="004A1B02" w:rsidP="004A1B02"/>
    <w:p w:rsidR="004A1B02" w:rsidRDefault="004A1B02" w:rsidP="004A1B02"/>
    <w:p w:rsidR="004A1B02" w:rsidRDefault="004A1B02" w:rsidP="004A1B02"/>
    <w:p w:rsidR="004A1B02" w:rsidRDefault="004A1B02" w:rsidP="004A1B02"/>
    <w:p w:rsidR="004A1B02" w:rsidRDefault="004A1B02" w:rsidP="004A1B02"/>
    <w:p w:rsidR="004A1B02" w:rsidRDefault="004A1B02" w:rsidP="004A1B02"/>
    <w:tbl>
      <w:tblPr>
        <w:tblStyle w:val="TableGrid"/>
        <w:tblpPr w:leftFromText="180" w:rightFromText="180" w:vertAnchor="page" w:horzAnchor="margin" w:tblpY="1636"/>
        <w:tblW w:w="9939" w:type="dxa"/>
        <w:tblLayout w:type="fixed"/>
        <w:tblLook w:val="04A0" w:firstRow="1" w:lastRow="0" w:firstColumn="1" w:lastColumn="0" w:noHBand="0" w:noVBand="1"/>
      </w:tblPr>
      <w:tblGrid>
        <w:gridCol w:w="567"/>
        <w:gridCol w:w="5529"/>
        <w:gridCol w:w="567"/>
        <w:gridCol w:w="567"/>
        <w:gridCol w:w="626"/>
        <w:gridCol w:w="2083"/>
      </w:tblGrid>
      <w:tr w:rsidR="004A1B02" w:rsidRPr="00C328BD" w:rsidTr="00961364">
        <w:tc>
          <w:tcPr>
            <w:tcW w:w="567"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c>
          <w:tcPr>
            <w:tcW w:w="9939" w:type="dxa"/>
            <w:gridSpan w:val="6"/>
          </w:tcPr>
          <w:p w:rsidR="004A1B02" w:rsidRPr="00C328BD" w:rsidRDefault="004A1B02" w:rsidP="00B91983">
            <w:pPr>
              <w:jc w:val="both"/>
              <w:rPr>
                <w:rFonts w:cstheme="minorHAnsi"/>
              </w:rPr>
            </w:pPr>
            <w:r w:rsidRPr="0058545A">
              <w:rPr>
                <w:rFonts w:cstheme="minorHAnsi"/>
                <w:b/>
                <w:color w:val="FF0000"/>
              </w:rPr>
              <w:t xml:space="preserve">Respiratory Hygiene </w:t>
            </w:r>
          </w:p>
        </w:tc>
      </w:tr>
      <w:tr w:rsidR="004A1B02" w:rsidRPr="00C328BD" w:rsidTr="00B91983">
        <w:tc>
          <w:tcPr>
            <w:tcW w:w="567" w:type="dxa"/>
          </w:tcPr>
          <w:p w:rsidR="004A1B02" w:rsidRPr="00C328BD" w:rsidRDefault="004A1B02" w:rsidP="00B91983">
            <w:pPr>
              <w:jc w:val="both"/>
              <w:rPr>
                <w:rFonts w:cstheme="minorHAnsi"/>
              </w:rPr>
            </w:pPr>
            <w:r>
              <w:rPr>
                <w:rFonts w:cstheme="minorHAnsi"/>
              </w:rPr>
              <w:t>11</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All patients are advised to cover their nose and mouth with a tissue or their </w:t>
            </w:r>
            <w:r>
              <w:rPr>
                <w:rFonts w:cstheme="minorHAnsi"/>
                <w:color w:val="000000"/>
              </w:rPr>
              <w:t xml:space="preserve">bent </w:t>
            </w:r>
            <w:r w:rsidRPr="00C328BD">
              <w:rPr>
                <w:rFonts w:cstheme="minorHAnsi"/>
                <w:color w:val="000000"/>
              </w:rPr>
              <w:t>elbow when coughing and sneezing</w:t>
            </w:r>
            <w:r w:rsidRPr="00C328BD" w:rsidDel="00C24410">
              <w:rPr>
                <w:rFonts w:cstheme="minorHAnsi"/>
                <w:color w:val="000000"/>
              </w:rPr>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12</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Medical masks are offered to patients with suspected COVID-19 while they are waiting</w:t>
            </w:r>
            <w:r>
              <w:rPr>
                <w:rFonts w:cstheme="minorHAnsi"/>
                <w:color w:val="000000"/>
              </w:rPr>
              <w:t>, in waiting</w:t>
            </w:r>
            <w:r w:rsidRPr="00C328BD">
              <w:rPr>
                <w:rFonts w:cstheme="minorHAnsi"/>
                <w:color w:val="000000"/>
              </w:rPr>
              <w:t xml:space="preserve">/public areas or </w:t>
            </w:r>
            <w:proofErr w:type="spellStart"/>
            <w:r w:rsidRPr="00C328BD">
              <w:rPr>
                <w:rFonts w:cstheme="minorHAnsi"/>
                <w:color w:val="000000"/>
              </w:rPr>
              <w:t>cohorting</w:t>
            </w:r>
            <w:proofErr w:type="spellEnd"/>
            <w:r w:rsidRPr="00C328BD">
              <w:rPr>
                <w:rFonts w:cstheme="minorHAnsi"/>
                <w:color w:val="000000"/>
              </w:rPr>
              <w:t xml:space="preserve"> rooms</w:t>
            </w:r>
            <w:r>
              <w:rPr>
                <w:rFonts w:cstheme="minorHAnsi"/>
                <w:color w:val="000000"/>
              </w:rPr>
              <w:t xml:space="preserve"> or being transported to other departments or externally to other facilities  where possible</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9939" w:type="dxa"/>
            <w:gridSpan w:val="6"/>
          </w:tcPr>
          <w:p w:rsidR="004A1B02" w:rsidRPr="0058545A" w:rsidRDefault="004A1B02" w:rsidP="00B91983">
            <w:pPr>
              <w:jc w:val="both"/>
              <w:rPr>
                <w:rFonts w:cstheme="minorHAnsi"/>
                <w:b/>
                <w:color w:val="FF0000"/>
              </w:rPr>
            </w:pPr>
            <w:r w:rsidRPr="0058545A">
              <w:rPr>
                <w:rFonts w:cstheme="minorHAnsi"/>
                <w:b/>
                <w:color w:val="FF0000"/>
              </w:rPr>
              <w:t xml:space="preserve">Personal Protective Equipment (PPE) – Also </w:t>
            </w:r>
            <w:r>
              <w:rPr>
                <w:rFonts w:cstheme="minorHAnsi"/>
                <w:b/>
                <w:color w:val="FF0000"/>
              </w:rPr>
              <w:t>See Section 6 Q’s 57-61</w:t>
            </w:r>
          </w:p>
        </w:tc>
      </w:tr>
      <w:tr w:rsidR="004A1B02" w:rsidRPr="00C328BD" w:rsidTr="00B91983">
        <w:tc>
          <w:tcPr>
            <w:tcW w:w="567" w:type="dxa"/>
          </w:tcPr>
          <w:p w:rsidR="004A1B02" w:rsidRPr="00C328BD" w:rsidRDefault="004A1B02" w:rsidP="00B91983">
            <w:pPr>
              <w:jc w:val="both"/>
              <w:rPr>
                <w:rFonts w:cstheme="minorHAnsi"/>
              </w:rPr>
            </w:pPr>
            <w:r>
              <w:rPr>
                <w:rFonts w:cstheme="minorHAnsi"/>
              </w:rPr>
              <w:t>13</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The choice and selection of PPE is based on risk assessment and in line with the </w:t>
            </w:r>
            <w:hyperlink r:id="rId13" w:history="1">
              <w:r w:rsidRPr="00F32932">
                <w:rPr>
                  <w:rStyle w:val="Hyperlink"/>
                  <w:rFonts w:cstheme="minorHAnsi"/>
                  <w:i/>
                </w:rPr>
                <w:t>HPSC/HSE Current recommendations for the use of Personal Protective Equipment (PPE) in the management of suspected or confirmed COVID-19</w:t>
              </w:r>
            </w:hyperlink>
            <w:r w:rsidRPr="00C328BD">
              <w:rPr>
                <w:rFonts w:cstheme="minorHAnsi"/>
                <w:b/>
                <w:i/>
              </w:rPr>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9939" w:type="dxa"/>
            <w:gridSpan w:val="6"/>
          </w:tcPr>
          <w:p w:rsidR="004A1B02" w:rsidRPr="0058545A" w:rsidRDefault="004A1B02" w:rsidP="00B91983">
            <w:pPr>
              <w:jc w:val="both"/>
              <w:rPr>
                <w:rFonts w:cstheme="minorHAnsi"/>
                <w:b/>
                <w:color w:val="FF0000"/>
              </w:rPr>
            </w:pPr>
            <w:r>
              <w:rPr>
                <w:rFonts w:cstheme="minorHAnsi"/>
                <w:b/>
                <w:color w:val="FF0000"/>
              </w:rPr>
              <w:t xml:space="preserve">Section 3- Transmission Based Precautions </w:t>
            </w:r>
          </w:p>
        </w:tc>
      </w:tr>
      <w:tr w:rsidR="004A1B02" w:rsidRPr="00C328BD" w:rsidTr="00B91983">
        <w:tc>
          <w:tcPr>
            <w:tcW w:w="9939" w:type="dxa"/>
            <w:gridSpan w:val="6"/>
          </w:tcPr>
          <w:p w:rsidR="004A1B02" w:rsidRPr="00C328BD" w:rsidRDefault="004A1B02" w:rsidP="00B91983">
            <w:pPr>
              <w:jc w:val="both"/>
              <w:rPr>
                <w:rFonts w:cstheme="minorHAnsi"/>
              </w:rPr>
            </w:pPr>
            <w:r w:rsidRPr="0058545A">
              <w:rPr>
                <w:rFonts w:cstheme="minorHAnsi"/>
                <w:b/>
                <w:color w:val="FF0000"/>
              </w:rPr>
              <w:t xml:space="preserve">Contact and Droplet Precautions </w:t>
            </w:r>
          </w:p>
        </w:tc>
      </w:tr>
      <w:tr w:rsidR="004A1B02" w:rsidRPr="00C328BD" w:rsidTr="00B91983">
        <w:tc>
          <w:tcPr>
            <w:tcW w:w="567" w:type="dxa"/>
          </w:tcPr>
          <w:p w:rsidR="004A1B02" w:rsidRPr="005B1419" w:rsidRDefault="004A1B02" w:rsidP="00B91983">
            <w:pPr>
              <w:jc w:val="both"/>
              <w:rPr>
                <w:rFonts w:cstheme="minorHAnsi"/>
              </w:rPr>
            </w:pPr>
            <w:r>
              <w:rPr>
                <w:rFonts w:cstheme="minorHAnsi"/>
              </w:rPr>
              <w:t>14</w:t>
            </w:r>
          </w:p>
        </w:tc>
        <w:tc>
          <w:tcPr>
            <w:tcW w:w="5529" w:type="dxa"/>
          </w:tcPr>
          <w:p w:rsidR="004A1B02" w:rsidRPr="005B1419" w:rsidRDefault="004A1B02" w:rsidP="00B91983">
            <w:pPr>
              <w:autoSpaceDE w:val="0"/>
              <w:autoSpaceDN w:val="0"/>
              <w:adjustRightInd w:val="0"/>
              <w:rPr>
                <w:rFonts w:cstheme="minorHAnsi"/>
                <w:b/>
              </w:rPr>
            </w:pPr>
            <w:r w:rsidRPr="005B1419">
              <w:t xml:space="preserve">Patients </w:t>
            </w:r>
            <w:r>
              <w:t xml:space="preserve">known or suspected </w:t>
            </w:r>
            <w:r w:rsidRPr="005B1419">
              <w:t xml:space="preserve">with COVID-19 are located in proximity to each other to the greatest degree possible for example by identifying COVID-19 </w:t>
            </w:r>
            <w:r>
              <w:t xml:space="preserve"> isolation rooms / cohort </w:t>
            </w:r>
            <w:r w:rsidRPr="005B1419">
              <w:t>wards /units</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5B1419" w:rsidRDefault="004A1B02" w:rsidP="00B91983">
            <w:pPr>
              <w:jc w:val="both"/>
              <w:rPr>
                <w:rFonts w:cstheme="minorHAnsi"/>
              </w:rPr>
            </w:pPr>
            <w:r>
              <w:rPr>
                <w:rFonts w:cstheme="minorHAnsi"/>
              </w:rPr>
              <w:t>15</w:t>
            </w:r>
          </w:p>
        </w:tc>
        <w:tc>
          <w:tcPr>
            <w:tcW w:w="5529" w:type="dxa"/>
          </w:tcPr>
          <w:p w:rsidR="004A1B02" w:rsidRPr="005B1419" w:rsidRDefault="004A1B02" w:rsidP="00B91983">
            <w:pPr>
              <w:autoSpaceDE w:val="0"/>
              <w:autoSpaceDN w:val="0"/>
              <w:adjustRightInd w:val="0"/>
              <w:rPr>
                <w:rFonts w:cstheme="minorHAnsi"/>
                <w:b/>
              </w:rPr>
            </w:pPr>
            <w:r w:rsidRPr="005B1419">
              <w:t>Isolation signage is placed at the entrance to the patient’s room to restrict entry and indicate the level of transmission-based precautions required, namely contact and droplet precautions. The door remains closed</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5B1419" w:rsidRDefault="004A1B02" w:rsidP="00B91983">
            <w:pPr>
              <w:jc w:val="both"/>
              <w:rPr>
                <w:rFonts w:cstheme="minorHAnsi"/>
              </w:rPr>
            </w:pPr>
            <w:r>
              <w:rPr>
                <w:rFonts w:cstheme="minorHAnsi"/>
              </w:rPr>
              <w:t>16</w:t>
            </w:r>
          </w:p>
        </w:tc>
        <w:tc>
          <w:tcPr>
            <w:tcW w:w="5529" w:type="dxa"/>
          </w:tcPr>
          <w:p w:rsidR="004A1B02" w:rsidRPr="005B1419" w:rsidRDefault="004A1B02" w:rsidP="00B91983">
            <w:pPr>
              <w:autoSpaceDE w:val="0"/>
              <w:autoSpaceDN w:val="0"/>
              <w:adjustRightInd w:val="0"/>
            </w:pPr>
            <w:r w:rsidRPr="005B1419">
              <w:t>Where practicable, patients are car</w:t>
            </w:r>
            <w:r>
              <w:t xml:space="preserve">ed for in a single room with </w:t>
            </w:r>
            <w:proofErr w:type="spellStart"/>
            <w:r>
              <w:t>en</w:t>
            </w:r>
            <w:proofErr w:type="spellEnd"/>
            <w:r>
              <w:t>-</w:t>
            </w:r>
            <w:r w:rsidRPr="005B1419">
              <w:t>suit</w:t>
            </w:r>
            <w:r>
              <w:t xml:space="preserve">e facilities. If there is no </w:t>
            </w:r>
            <w:proofErr w:type="spellStart"/>
            <w:r>
              <w:t>en</w:t>
            </w:r>
            <w:proofErr w:type="spellEnd"/>
            <w:r>
              <w:t>-</w:t>
            </w:r>
            <w:r w:rsidRPr="005B1419">
              <w:t xml:space="preserve">suite toilet a dedicated commode is used, with arrangements in place for safe removal of a bedpan/urinal to an appropriate disposal point. Where this is not possible, safe access to a toilet close by, that is assigned for the use of that patient only has been identified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17</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color w:val="000000"/>
              </w:rPr>
              <w:t xml:space="preserve">Patients are placed in adequately ventilated single rooms.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18</w:t>
            </w:r>
          </w:p>
        </w:tc>
        <w:tc>
          <w:tcPr>
            <w:tcW w:w="5529" w:type="dxa"/>
          </w:tcPr>
          <w:p w:rsidR="004A1B02" w:rsidRPr="00C328BD" w:rsidRDefault="004A1B02" w:rsidP="00B91983">
            <w:pPr>
              <w:autoSpaceDE w:val="0"/>
              <w:autoSpaceDN w:val="0"/>
              <w:adjustRightInd w:val="0"/>
              <w:rPr>
                <w:rFonts w:cstheme="minorHAnsi"/>
              </w:rPr>
            </w:pPr>
            <w:r>
              <w:rPr>
                <w:rFonts w:cstheme="minorHAnsi"/>
              </w:rPr>
              <w:t>W</w:t>
            </w:r>
            <w:r w:rsidRPr="00C328BD">
              <w:rPr>
                <w:rFonts w:cstheme="minorHAnsi"/>
              </w:rPr>
              <w:t>hen single rooms are not available, patients suspected o</w:t>
            </w:r>
            <w:r>
              <w:rPr>
                <w:rFonts w:cstheme="minorHAnsi"/>
              </w:rPr>
              <w:t>f having COVID-19 are grouped/</w:t>
            </w:r>
            <w:proofErr w:type="spellStart"/>
            <w:r w:rsidRPr="00C328BD">
              <w:rPr>
                <w:rFonts w:cstheme="minorHAnsi"/>
              </w:rPr>
              <w:t>cohorted</w:t>
            </w:r>
            <w:proofErr w:type="spellEnd"/>
            <w:r w:rsidRPr="00C328BD">
              <w:rPr>
                <w:rFonts w:cstheme="minorHAnsi"/>
              </w:rPr>
              <w:t xml:space="preserve"> together</w:t>
            </w:r>
            <w:r>
              <w:rPr>
                <w:rFonts w:cstheme="minorHAnsi"/>
              </w:rPr>
              <w:t xml:space="preserve"> in a dedicated multi occupancy with the door closed</w:t>
            </w:r>
            <w:r w:rsidDel="00C24410">
              <w:rPr>
                <w:rFonts w:cstheme="minorHAnsi"/>
              </w:rPr>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19</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All patients’ beds are placed at least 1 metre apart regardless of whether they are suspected to have COVID-19</w:t>
            </w:r>
            <w:r>
              <w:rPr>
                <w:rFonts w:cstheme="minorHAnsi"/>
              </w:rPr>
              <w:t>.  Additional space may be required in order to facilitate good manual handling practice</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67" w:type="dxa"/>
          </w:tcPr>
          <w:p w:rsidR="004A1B02" w:rsidRPr="00C328BD" w:rsidRDefault="004A1B02" w:rsidP="00B91983">
            <w:pPr>
              <w:jc w:val="both"/>
              <w:rPr>
                <w:rFonts w:cstheme="minorHAnsi"/>
              </w:rPr>
            </w:pPr>
            <w:r>
              <w:rPr>
                <w:rFonts w:cstheme="minorHAnsi"/>
              </w:rPr>
              <w:t>20</w:t>
            </w:r>
          </w:p>
        </w:tc>
        <w:tc>
          <w:tcPr>
            <w:tcW w:w="5529" w:type="dxa"/>
          </w:tcPr>
          <w:p w:rsidR="004A1B02" w:rsidRPr="00C328BD" w:rsidRDefault="004A1B02" w:rsidP="00B91983">
            <w:pPr>
              <w:autoSpaceDE w:val="0"/>
              <w:autoSpaceDN w:val="0"/>
              <w:adjustRightInd w:val="0"/>
              <w:rPr>
                <w:rFonts w:cstheme="minorHAnsi"/>
              </w:rPr>
            </w:pPr>
            <w:r>
              <w:rPr>
                <w:rFonts w:cstheme="minorHAnsi"/>
              </w:rPr>
              <w:t>W</w:t>
            </w:r>
            <w:r w:rsidRPr="00C328BD">
              <w:rPr>
                <w:rFonts w:cstheme="minorHAnsi"/>
              </w:rPr>
              <w:t>here possible, a team of HCWs is designated to care exclusively for suspected or confirmed cases to reduce the risk of transmission</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bl>
    <w:tbl>
      <w:tblPr>
        <w:tblStyle w:val="TableGrid"/>
        <w:tblW w:w="9921" w:type="dxa"/>
        <w:tblInd w:w="108" w:type="dxa"/>
        <w:tblLayout w:type="fixed"/>
        <w:tblLook w:val="04A0" w:firstRow="1" w:lastRow="0" w:firstColumn="1" w:lastColumn="0" w:noHBand="0" w:noVBand="1"/>
      </w:tblPr>
      <w:tblGrid>
        <w:gridCol w:w="549"/>
        <w:gridCol w:w="5529"/>
        <w:gridCol w:w="567"/>
        <w:gridCol w:w="567"/>
        <w:gridCol w:w="626"/>
        <w:gridCol w:w="2083"/>
      </w:tblGrid>
      <w:tr w:rsidR="004A1B02" w:rsidRPr="00C328BD" w:rsidTr="00961364">
        <w:tc>
          <w:tcPr>
            <w:tcW w:w="549"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lastRenderedPageBreak/>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c>
          <w:tcPr>
            <w:tcW w:w="549" w:type="dxa"/>
          </w:tcPr>
          <w:p w:rsidR="004A1B02" w:rsidRPr="00C328BD" w:rsidRDefault="004A1B02" w:rsidP="00B91983">
            <w:pPr>
              <w:jc w:val="both"/>
              <w:rPr>
                <w:rFonts w:cstheme="minorHAnsi"/>
              </w:rPr>
            </w:pPr>
            <w:r>
              <w:rPr>
                <w:rFonts w:cstheme="minorHAnsi"/>
              </w:rPr>
              <w:t>21</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 xml:space="preserve">Equipment </w:t>
            </w:r>
            <w:r>
              <w:rPr>
                <w:rFonts w:cstheme="minorHAnsi"/>
              </w:rPr>
              <w:t>is</w:t>
            </w:r>
            <w:r w:rsidRPr="00C328BD">
              <w:rPr>
                <w:rFonts w:cstheme="minorHAnsi"/>
              </w:rPr>
              <w:t xml:space="preserve"> either single-use and disposable or dedicated equipment (e.g. stethos</w:t>
            </w:r>
            <w:r>
              <w:rPr>
                <w:rFonts w:cstheme="minorHAnsi"/>
              </w:rPr>
              <w:t xml:space="preserve">copes, blood pressure cuffs and </w:t>
            </w:r>
            <w:r w:rsidRPr="00C328BD">
              <w:rPr>
                <w:rFonts w:cstheme="minorHAnsi"/>
              </w:rPr>
              <w:t xml:space="preserve">thermometers). If equipment needs to be shared among patients, </w:t>
            </w:r>
            <w:r>
              <w:rPr>
                <w:rFonts w:cstheme="minorHAnsi"/>
              </w:rPr>
              <w:t xml:space="preserve">it is </w:t>
            </w:r>
            <w:r w:rsidRPr="00C328BD">
              <w:rPr>
                <w:rFonts w:cstheme="minorHAnsi"/>
              </w:rPr>
              <w:t>clean</w:t>
            </w:r>
            <w:r>
              <w:rPr>
                <w:rFonts w:cstheme="minorHAnsi"/>
              </w:rPr>
              <w:t>ed</w:t>
            </w:r>
            <w:r w:rsidRPr="00C328BD">
              <w:rPr>
                <w:rFonts w:cstheme="minorHAnsi"/>
              </w:rPr>
              <w:t xml:space="preserve"> and disinfect</w:t>
            </w:r>
            <w:r>
              <w:rPr>
                <w:rFonts w:cstheme="minorHAnsi"/>
              </w:rPr>
              <w:t>ed</w:t>
            </w:r>
            <w:r w:rsidRPr="00C328BD">
              <w:rPr>
                <w:rFonts w:cstheme="minorHAnsi"/>
              </w:rPr>
              <w:t xml:space="preserve"> between use for each individu</w:t>
            </w:r>
            <w:r>
              <w:rPr>
                <w:rFonts w:cstheme="minorHAnsi"/>
              </w:rPr>
              <w:t>al patient (e.g. by using ethyl alcohol 70%)</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22</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HCWs refrain from touching eyes, nose, or mouth with potentially contaminated gloved or bare hands</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23</w:t>
            </w:r>
          </w:p>
        </w:tc>
        <w:tc>
          <w:tcPr>
            <w:tcW w:w="5529" w:type="dxa"/>
          </w:tcPr>
          <w:p w:rsidR="004A1B02" w:rsidRPr="00C328BD" w:rsidRDefault="004A1B02" w:rsidP="00B91983">
            <w:pPr>
              <w:autoSpaceDE w:val="0"/>
              <w:autoSpaceDN w:val="0"/>
              <w:adjustRightInd w:val="0"/>
              <w:rPr>
                <w:rFonts w:cstheme="minorHAnsi"/>
              </w:rPr>
            </w:pPr>
            <w:r>
              <w:rPr>
                <w:rFonts w:cstheme="minorHAnsi"/>
              </w:rPr>
              <w:t>Patients are not moved/</w:t>
            </w:r>
            <w:r w:rsidRPr="00C328BD">
              <w:rPr>
                <w:rFonts w:cstheme="minorHAnsi"/>
              </w:rPr>
              <w:t>transported out of their room or area unless medically necessary. Designated po</w:t>
            </w:r>
            <w:r>
              <w:rPr>
                <w:rFonts w:cstheme="minorHAnsi"/>
              </w:rPr>
              <w:t xml:space="preserve">rtable X-ray equipment or other </w:t>
            </w:r>
            <w:r w:rsidRPr="00C328BD">
              <w:rPr>
                <w:rFonts w:cstheme="minorHAnsi"/>
              </w:rPr>
              <w:t xml:space="preserve">designated diagnostic equipment </w:t>
            </w:r>
            <w:r>
              <w:rPr>
                <w:rFonts w:cstheme="minorHAnsi"/>
              </w:rPr>
              <w:t>is</w:t>
            </w:r>
            <w:r w:rsidRPr="00C328BD">
              <w:rPr>
                <w:rFonts w:cstheme="minorHAnsi"/>
              </w:rPr>
              <w:t xml:space="preserve"> used. If transport is required, predetermined transport ro</w:t>
            </w:r>
            <w:r>
              <w:rPr>
                <w:rFonts w:cstheme="minorHAnsi"/>
              </w:rPr>
              <w:t>utes are identified and used to minimis</w:t>
            </w:r>
            <w:r w:rsidRPr="00C328BD">
              <w:rPr>
                <w:rFonts w:cstheme="minorHAnsi"/>
              </w:rPr>
              <w:t>e exposure for staff, other patients and visitors, and the patient wears a medical mask</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24</w:t>
            </w:r>
          </w:p>
        </w:tc>
        <w:tc>
          <w:tcPr>
            <w:tcW w:w="5529" w:type="dxa"/>
          </w:tcPr>
          <w:p w:rsidR="004A1B02" w:rsidRPr="00C328BD" w:rsidRDefault="004A1B02" w:rsidP="00B91983">
            <w:pPr>
              <w:autoSpaceDE w:val="0"/>
              <w:autoSpaceDN w:val="0"/>
              <w:adjustRightInd w:val="0"/>
              <w:rPr>
                <w:rFonts w:cstheme="minorHAnsi"/>
              </w:rPr>
            </w:pPr>
            <w:r>
              <w:rPr>
                <w:rFonts w:cstheme="minorHAnsi"/>
              </w:rPr>
              <w:t>E</w:t>
            </w:r>
            <w:r w:rsidRPr="00C328BD">
              <w:rPr>
                <w:rFonts w:cstheme="minorHAnsi"/>
              </w:rPr>
              <w:t>nsure that HCWs who are transporting patients</w:t>
            </w:r>
          </w:p>
          <w:p w:rsidR="004A1B02" w:rsidRPr="00C328BD" w:rsidRDefault="004A1B02" w:rsidP="00B91983">
            <w:pPr>
              <w:autoSpaceDE w:val="0"/>
              <w:autoSpaceDN w:val="0"/>
              <w:adjustRightInd w:val="0"/>
              <w:rPr>
                <w:rFonts w:cstheme="minorHAnsi"/>
              </w:rPr>
            </w:pPr>
            <w:r w:rsidRPr="00C328BD">
              <w:rPr>
                <w:rFonts w:cstheme="minorHAnsi"/>
              </w:rPr>
              <w:t xml:space="preserve">perform hand hygiene and wear appropriate PPE as per </w:t>
            </w:r>
            <w:hyperlink r:id="rId14" w:history="1">
              <w:r w:rsidRPr="00F32932">
                <w:rPr>
                  <w:rStyle w:val="Hyperlink"/>
                  <w:rFonts w:cstheme="minorHAnsi"/>
                  <w:i/>
                </w:rPr>
                <w:t xml:space="preserve">HPSC/HSE Current recommendations for the use of </w:t>
              </w:r>
              <w:r w:rsidRPr="00F32932">
                <w:rPr>
                  <w:rStyle w:val="Hyperlink"/>
                  <w:rFonts w:cstheme="minorHAnsi"/>
                </w:rPr>
                <w:t>Personal</w:t>
              </w:r>
              <w:r w:rsidRPr="00F32932">
                <w:rPr>
                  <w:rStyle w:val="Hyperlink"/>
                  <w:rFonts w:cstheme="minorHAnsi"/>
                  <w:i/>
                </w:rPr>
                <w:t xml:space="preserve"> Protective Equipment (PPE) in the management of suspected or confirmed COVID-19</w:t>
              </w:r>
            </w:hyperlink>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25</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Prior to the patients arriv</w:t>
            </w:r>
            <w:r>
              <w:rPr>
                <w:rFonts w:cstheme="minorHAnsi"/>
              </w:rPr>
              <w:t>al, the receiving area</w:t>
            </w:r>
            <w:r w:rsidRPr="00C328BD">
              <w:rPr>
                <w:rFonts w:cstheme="minorHAnsi"/>
              </w:rPr>
              <w:t xml:space="preserve"> is notified of any necessary precautions as early as possible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26</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 xml:space="preserve">Surfaces are routinely cleaned and disinfected </w:t>
            </w:r>
            <w:r>
              <w:rPr>
                <w:rFonts w:cstheme="minorHAnsi"/>
              </w:rPr>
              <w:t>in line with local procedures. Increased frequency of cleaning and in particular close contact surfaces occurs at least twice daily in wards/department s where COVID-19 patients are accommodated</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27</w:t>
            </w:r>
          </w:p>
        </w:tc>
        <w:tc>
          <w:tcPr>
            <w:tcW w:w="5529" w:type="dxa"/>
          </w:tcPr>
          <w:p w:rsidR="004A1B02" w:rsidRPr="00C328BD" w:rsidRDefault="004A1B02" w:rsidP="00B91983">
            <w:pPr>
              <w:autoSpaceDE w:val="0"/>
              <w:autoSpaceDN w:val="0"/>
              <w:adjustRightInd w:val="0"/>
              <w:rPr>
                <w:rFonts w:cstheme="minorHAnsi"/>
              </w:rPr>
            </w:pPr>
            <w:r w:rsidRPr="00C328BD">
              <w:rPr>
                <w:rFonts w:cstheme="minorHAnsi"/>
              </w:rPr>
              <w:t>The number of HCWs, family members and visitors are restricte</w:t>
            </w:r>
            <w:r>
              <w:rPr>
                <w:rFonts w:cstheme="minorHAnsi"/>
              </w:rPr>
              <w:t>d when patients are suspected/</w:t>
            </w:r>
            <w:r w:rsidRPr="00C328BD">
              <w:rPr>
                <w:rFonts w:cstheme="minorHAnsi"/>
              </w:rPr>
              <w:t xml:space="preserve">confirmed COVID -19 </w:t>
            </w:r>
            <w:r>
              <w:rPr>
                <w:rFonts w:cstheme="minorHAnsi"/>
              </w:rPr>
              <w:t>in line with HPSC guidance</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549" w:type="dxa"/>
          </w:tcPr>
          <w:p w:rsidR="004A1B02" w:rsidRPr="00C328BD" w:rsidRDefault="004A1B02" w:rsidP="00B91983">
            <w:pPr>
              <w:jc w:val="both"/>
              <w:rPr>
                <w:rFonts w:cstheme="minorHAnsi"/>
              </w:rPr>
            </w:pPr>
            <w:r>
              <w:rPr>
                <w:rFonts w:cstheme="minorHAnsi"/>
              </w:rPr>
              <w:t>28</w:t>
            </w:r>
          </w:p>
        </w:tc>
        <w:tc>
          <w:tcPr>
            <w:tcW w:w="5529" w:type="dxa"/>
          </w:tcPr>
          <w:p w:rsidR="004A1B02" w:rsidRPr="00505789" w:rsidRDefault="004A1B02" w:rsidP="00B91983">
            <w:pPr>
              <w:autoSpaceDE w:val="0"/>
              <w:autoSpaceDN w:val="0"/>
              <w:adjustRightInd w:val="0"/>
              <w:rPr>
                <w:rFonts w:cstheme="minorHAnsi"/>
                <w:b/>
                <w:i/>
              </w:rPr>
            </w:pPr>
            <w:r w:rsidRPr="00C328BD">
              <w:rPr>
                <w:rFonts w:cstheme="minorHAnsi"/>
                <w:color w:val="000000"/>
              </w:rPr>
              <w:t xml:space="preserve">The choice and selection of PPE is based on risk assessment and in line with the </w:t>
            </w:r>
            <w:hyperlink r:id="rId15" w:history="1">
              <w:r w:rsidRPr="00F32932">
                <w:rPr>
                  <w:rStyle w:val="Hyperlink"/>
                  <w:rFonts w:cstheme="minorHAnsi"/>
                  <w:i/>
                </w:rPr>
                <w:t>HPSC/HSE Current recommendations for the use of Personal Protective Equipment (PPE) in the management of suspected or confirmed COVID-19</w:t>
              </w:r>
            </w:hyperlink>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r w:rsidR="004A1B02" w:rsidRPr="00C328BD" w:rsidTr="00B91983">
        <w:tc>
          <w:tcPr>
            <w:tcW w:w="9921" w:type="dxa"/>
            <w:gridSpan w:val="6"/>
          </w:tcPr>
          <w:p w:rsidR="004A1B02" w:rsidRPr="00C43069" w:rsidRDefault="004A1B02" w:rsidP="00B91983">
            <w:pPr>
              <w:jc w:val="both"/>
              <w:rPr>
                <w:rFonts w:cstheme="minorHAnsi"/>
                <w:b/>
                <w:color w:val="FF0000"/>
              </w:rPr>
            </w:pPr>
            <w:r w:rsidRPr="00C43069">
              <w:rPr>
                <w:rFonts w:cstheme="minorHAnsi"/>
                <w:b/>
                <w:color w:val="FF0000"/>
              </w:rPr>
              <w:t xml:space="preserve">Airborne Precautions for Aerosol Generated Procedures (AGPs) </w:t>
            </w:r>
          </w:p>
          <w:p w:rsidR="004A1B02" w:rsidRPr="006673BA" w:rsidRDefault="004A1B02" w:rsidP="00B91983">
            <w:pPr>
              <w:autoSpaceDE w:val="0"/>
              <w:autoSpaceDN w:val="0"/>
              <w:adjustRightInd w:val="0"/>
              <w:rPr>
                <w:rFonts w:cstheme="minorHAnsi"/>
                <w:i/>
              </w:rPr>
            </w:pPr>
            <w:r w:rsidRPr="00C43069">
              <w:rPr>
                <w:rFonts w:cstheme="minorHAnsi"/>
                <w:i/>
              </w:rPr>
              <w:t xml:space="preserve">Note: </w:t>
            </w:r>
            <w:r w:rsidRPr="00B80144">
              <w:rPr>
                <w:rFonts w:cstheme="minorHAnsi"/>
                <w:i/>
              </w:rPr>
              <w:t xml:space="preserve">Some aerosol generating procedures may include :e.g. Front of neck airway procedures – Insertion of tracheostomy, </w:t>
            </w:r>
            <w:proofErr w:type="spellStart"/>
            <w:r w:rsidRPr="00B80144">
              <w:rPr>
                <w:rFonts w:cstheme="minorHAnsi"/>
                <w:i/>
              </w:rPr>
              <w:t>cricothyroidotomy</w:t>
            </w:r>
            <w:proofErr w:type="spellEnd"/>
            <w:r w:rsidRPr="00B80144">
              <w:rPr>
                <w:rFonts w:cstheme="minorHAnsi"/>
                <w:i/>
              </w:rPr>
              <w:t xml:space="preserve">, tracheal intubation, tracheotomy, tracheal </w:t>
            </w:r>
            <w:proofErr w:type="spellStart"/>
            <w:r w:rsidRPr="00B80144">
              <w:rPr>
                <w:rFonts w:cstheme="minorHAnsi"/>
                <w:i/>
              </w:rPr>
              <w:t>extubation</w:t>
            </w:r>
            <w:proofErr w:type="spellEnd"/>
            <w:r w:rsidRPr="00B80144">
              <w:rPr>
                <w:rFonts w:cstheme="minorHAnsi"/>
                <w:i/>
              </w:rPr>
              <w:t>,</w:t>
            </w:r>
            <w:r>
              <w:rPr>
                <w:rFonts w:cstheme="minorHAnsi"/>
                <w:i/>
              </w:rPr>
              <w:t xml:space="preserve"> </w:t>
            </w:r>
            <w:r w:rsidRPr="002563C8">
              <w:rPr>
                <w:rFonts w:cstheme="minorHAnsi"/>
                <w:i/>
              </w:rPr>
              <w:t>cardiopulmonary resuscitation (CPR), positive pressure ventilation with inadequate seal</w:t>
            </w:r>
            <w:r w:rsidRPr="002563C8" w:rsidDel="00F64999">
              <w:rPr>
                <w:rFonts w:cstheme="minorHAnsi"/>
                <w:i/>
              </w:rPr>
              <w:t xml:space="preserve"> </w:t>
            </w:r>
            <w:r w:rsidRPr="002563C8">
              <w:rPr>
                <w:rFonts w:cstheme="minorHAnsi"/>
                <w:i/>
              </w:rPr>
              <w:t>, manual ventilation and bronchoscopy (non-exhaustive list) Ref</w:t>
            </w:r>
            <w:hyperlink r:id="rId16" w:history="1">
              <w:r w:rsidRPr="006673BA">
                <w:rPr>
                  <w:rStyle w:val="Hyperlink"/>
                  <w:rFonts w:cstheme="minorHAnsi"/>
                  <w:i/>
                </w:rPr>
                <w:t xml:space="preserve">: </w:t>
              </w:r>
              <w:r w:rsidRPr="006673BA">
                <w:rPr>
                  <w:rStyle w:val="Hyperlink"/>
                  <w:i/>
                </w:rPr>
                <w:t>HSPSC/HSE  Use of PPE to support Infection Prevention and Control Practice when performing aerosol generating procedures on CONFIRMED or CLINICALLY SUSPECTED COVID-19 CASES in a PANDEMIC SITUATION</w:t>
              </w:r>
            </w:hyperlink>
          </w:p>
        </w:tc>
      </w:tr>
      <w:tr w:rsidR="004A1B02" w:rsidRPr="00C328BD" w:rsidTr="00B91983">
        <w:tc>
          <w:tcPr>
            <w:tcW w:w="549" w:type="dxa"/>
          </w:tcPr>
          <w:p w:rsidR="004A1B02" w:rsidRDefault="004A1B02" w:rsidP="00B91983">
            <w:pPr>
              <w:jc w:val="both"/>
              <w:rPr>
                <w:rFonts w:cstheme="minorHAnsi"/>
              </w:rPr>
            </w:pPr>
            <w:r>
              <w:rPr>
                <w:rFonts w:cstheme="minorHAnsi"/>
              </w:rPr>
              <w:t>29</w:t>
            </w:r>
          </w:p>
        </w:tc>
        <w:tc>
          <w:tcPr>
            <w:tcW w:w="5529" w:type="dxa"/>
          </w:tcPr>
          <w:p w:rsidR="004A1B02" w:rsidRPr="00B80144" w:rsidRDefault="004A1B02" w:rsidP="00B91983">
            <w:pPr>
              <w:autoSpaceDE w:val="0"/>
              <w:autoSpaceDN w:val="0"/>
              <w:adjustRightInd w:val="0"/>
              <w:rPr>
                <w:rFonts w:cstheme="minorHAnsi"/>
              </w:rPr>
            </w:pPr>
            <w:r w:rsidRPr="00B80144">
              <w:t>Where an AGP is necessary, where practicable, it is undertaken in a negative-pressure room, using recommended airborne precautions</w:t>
            </w:r>
            <w:r w:rsidRPr="00B80144" w:rsidDel="00450122">
              <w:t xml:space="preserve"> </w:t>
            </w:r>
          </w:p>
        </w:tc>
        <w:tc>
          <w:tcPr>
            <w:tcW w:w="567" w:type="dxa"/>
          </w:tcPr>
          <w:p w:rsidR="004A1B02" w:rsidRPr="00C328BD" w:rsidRDefault="004A1B02" w:rsidP="00B91983">
            <w:pPr>
              <w:jc w:val="both"/>
              <w:rPr>
                <w:rFonts w:cstheme="minorHAnsi"/>
              </w:rPr>
            </w:pPr>
          </w:p>
        </w:tc>
        <w:tc>
          <w:tcPr>
            <w:tcW w:w="567" w:type="dxa"/>
          </w:tcPr>
          <w:p w:rsidR="004A1B02" w:rsidRPr="00C328BD" w:rsidRDefault="004A1B02" w:rsidP="00B91983">
            <w:pPr>
              <w:jc w:val="both"/>
              <w:rPr>
                <w:rFonts w:cstheme="minorHAnsi"/>
              </w:rPr>
            </w:pPr>
          </w:p>
        </w:tc>
        <w:tc>
          <w:tcPr>
            <w:tcW w:w="626" w:type="dxa"/>
          </w:tcPr>
          <w:p w:rsidR="004A1B02" w:rsidRPr="00C328BD" w:rsidRDefault="004A1B02" w:rsidP="00B91983">
            <w:pPr>
              <w:jc w:val="both"/>
              <w:rPr>
                <w:rFonts w:cstheme="minorHAnsi"/>
              </w:rPr>
            </w:pPr>
          </w:p>
        </w:tc>
        <w:tc>
          <w:tcPr>
            <w:tcW w:w="2083" w:type="dxa"/>
          </w:tcPr>
          <w:p w:rsidR="004A1B02" w:rsidRPr="00C328BD" w:rsidRDefault="004A1B02" w:rsidP="00B91983">
            <w:pPr>
              <w:jc w:val="both"/>
              <w:rPr>
                <w:rFonts w:cstheme="minorHAnsi"/>
              </w:rPr>
            </w:pPr>
          </w:p>
        </w:tc>
      </w:tr>
    </w:tbl>
    <w:p w:rsidR="004A1B02" w:rsidRDefault="004A1B02" w:rsidP="004A1B02">
      <w:r>
        <w:br w:type="page"/>
      </w:r>
    </w:p>
    <w:tbl>
      <w:tblPr>
        <w:tblStyle w:val="TableGrid"/>
        <w:tblW w:w="9939" w:type="dxa"/>
        <w:tblInd w:w="108" w:type="dxa"/>
        <w:tblLayout w:type="fixed"/>
        <w:tblLook w:val="04A0" w:firstRow="1" w:lastRow="0" w:firstColumn="1" w:lastColumn="0" w:noHBand="0" w:noVBand="1"/>
      </w:tblPr>
      <w:tblGrid>
        <w:gridCol w:w="549"/>
        <w:gridCol w:w="18"/>
        <w:gridCol w:w="5511"/>
        <w:gridCol w:w="18"/>
        <w:gridCol w:w="549"/>
        <w:gridCol w:w="18"/>
        <w:gridCol w:w="549"/>
        <w:gridCol w:w="18"/>
        <w:gridCol w:w="608"/>
        <w:gridCol w:w="18"/>
        <w:gridCol w:w="2065"/>
        <w:gridCol w:w="18"/>
      </w:tblGrid>
      <w:tr w:rsidR="004A1B02" w:rsidRPr="00C328BD" w:rsidTr="00961364">
        <w:trPr>
          <w:gridAfter w:val="1"/>
          <w:wAfter w:w="18" w:type="dxa"/>
        </w:trPr>
        <w:tc>
          <w:tcPr>
            <w:tcW w:w="549"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lastRenderedPageBreak/>
              <w:t>No.</w:t>
            </w:r>
          </w:p>
        </w:tc>
        <w:tc>
          <w:tcPr>
            <w:tcW w:w="5529" w:type="dxa"/>
            <w:gridSpan w:val="2"/>
            <w:shd w:val="clear" w:color="auto" w:fill="D9D9D9" w:themeFill="background1" w:themeFillShade="D9"/>
          </w:tcPr>
          <w:p w:rsidR="004A1B02" w:rsidRPr="00C328BD" w:rsidRDefault="004A1B02" w:rsidP="00B91983">
            <w:pPr>
              <w:jc w:val="both"/>
              <w:rPr>
                <w:rFonts w:cstheme="minorHAnsi"/>
                <w:b/>
              </w:rPr>
            </w:pPr>
          </w:p>
        </w:tc>
        <w:tc>
          <w:tcPr>
            <w:tcW w:w="567" w:type="dxa"/>
            <w:gridSpan w:val="2"/>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gridSpan w:val="2"/>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gridSpan w:val="2"/>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gridSpan w:val="2"/>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rPr>
          <w:gridAfter w:val="1"/>
          <w:wAfter w:w="18" w:type="dxa"/>
        </w:trPr>
        <w:tc>
          <w:tcPr>
            <w:tcW w:w="549" w:type="dxa"/>
          </w:tcPr>
          <w:p w:rsidR="004A1B02" w:rsidRDefault="004A1B02" w:rsidP="00B91983">
            <w:pPr>
              <w:jc w:val="both"/>
              <w:rPr>
                <w:rFonts w:cstheme="minorHAnsi"/>
              </w:rPr>
            </w:pPr>
            <w:r>
              <w:rPr>
                <w:rFonts w:cstheme="minorHAnsi"/>
              </w:rPr>
              <w:t>30</w:t>
            </w:r>
          </w:p>
        </w:tc>
        <w:tc>
          <w:tcPr>
            <w:tcW w:w="5529" w:type="dxa"/>
            <w:gridSpan w:val="2"/>
          </w:tcPr>
          <w:p w:rsidR="004A1B02" w:rsidRPr="00B80144" w:rsidRDefault="004A1B02" w:rsidP="00B91983">
            <w:pPr>
              <w:autoSpaceDE w:val="0"/>
              <w:autoSpaceDN w:val="0"/>
              <w:adjustRightInd w:val="0"/>
            </w:pPr>
            <w:r w:rsidRPr="00B80144">
              <w:t>If a negative</w:t>
            </w:r>
            <w:r>
              <w:t xml:space="preserve"> pressure room </w:t>
            </w:r>
            <w:r w:rsidRPr="00B80144">
              <w:t xml:space="preserve"> is not available, the AGP is undertaken using a process and environment that minimises the exposure risk for HCWs, ensuring that patients, visitors, and others in the healthcare setting are not exposed for example, in a single room, with the door kept closed</w:t>
            </w:r>
            <w:r>
              <w:t xml:space="preserve"> and restricted entry during the AGP</w:t>
            </w:r>
          </w:p>
        </w:tc>
        <w:tc>
          <w:tcPr>
            <w:tcW w:w="567" w:type="dxa"/>
            <w:gridSpan w:val="2"/>
          </w:tcPr>
          <w:p w:rsidR="004A1B02" w:rsidRPr="00C328BD" w:rsidRDefault="004A1B02" w:rsidP="00B91983">
            <w:pPr>
              <w:jc w:val="both"/>
              <w:rPr>
                <w:rFonts w:cstheme="minorHAnsi"/>
              </w:rPr>
            </w:pPr>
          </w:p>
        </w:tc>
        <w:tc>
          <w:tcPr>
            <w:tcW w:w="567" w:type="dxa"/>
            <w:gridSpan w:val="2"/>
          </w:tcPr>
          <w:p w:rsidR="004A1B02" w:rsidRPr="00C328BD" w:rsidRDefault="004A1B02" w:rsidP="00B91983">
            <w:pPr>
              <w:jc w:val="both"/>
              <w:rPr>
                <w:rFonts w:cstheme="minorHAnsi"/>
              </w:rPr>
            </w:pPr>
          </w:p>
        </w:tc>
        <w:tc>
          <w:tcPr>
            <w:tcW w:w="626" w:type="dxa"/>
            <w:gridSpan w:val="2"/>
          </w:tcPr>
          <w:p w:rsidR="004A1B02" w:rsidRPr="00C328BD" w:rsidRDefault="004A1B02" w:rsidP="00B91983">
            <w:pPr>
              <w:jc w:val="both"/>
              <w:rPr>
                <w:rFonts w:cstheme="minorHAnsi"/>
              </w:rPr>
            </w:pPr>
          </w:p>
        </w:tc>
        <w:tc>
          <w:tcPr>
            <w:tcW w:w="2083" w:type="dxa"/>
            <w:gridSpan w:val="2"/>
          </w:tcPr>
          <w:p w:rsidR="004A1B02" w:rsidRPr="00C328BD" w:rsidRDefault="004A1B02" w:rsidP="00B91983">
            <w:pPr>
              <w:jc w:val="both"/>
              <w:rPr>
                <w:rFonts w:cstheme="minorHAnsi"/>
              </w:rPr>
            </w:pPr>
          </w:p>
        </w:tc>
      </w:tr>
      <w:tr w:rsidR="004A1B02" w:rsidRPr="00C328BD" w:rsidTr="00B91983">
        <w:tc>
          <w:tcPr>
            <w:tcW w:w="567" w:type="dxa"/>
            <w:gridSpan w:val="2"/>
          </w:tcPr>
          <w:p w:rsidR="004A1B02" w:rsidRPr="00C328BD" w:rsidRDefault="004A1B02" w:rsidP="00B91983">
            <w:pPr>
              <w:jc w:val="both"/>
              <w:rPr>
                <w:rFonts w:cstheme="minorHAnsi"/>
              </w:rPr>
            </w:pPr>
            <w:r>
              <w:rPr>
                <w:rFonts w:cstheme="minorHAnsi"/>
              </w:rPr>
              <w:t>31</w:t>
            </w:r>
          </w:p>
        </w:tc>
        <w:tc>
          <w:tcPr>
            <w:tcW w:w="5529" w:type="dxa"/>
            <w:gridSpan w:val="2"/>
          </w:tcPr>
          <w:p w:rsidR="004A1B02" w:rsidRPr="00C328BD" w:rsidRDefault="004A1B02" w:rsidP="00B91983">
            <w:pPr>
              <w:autoSpaceDE w:val="0"/>
              <w:autoSpaceDN w:val="0"/>
              <w:adjustRightInd w:val="0"/>
              <w:rPr>
                <w:rFonts w:cstheme="minorHAnsi"/>
              </w:rPr>
            </w:pPr>
            <w:r w:rsidRPr="00C328BD">
              <w:rPr>
                <w:rFonts w:cstheme="minorHAnsi"/>
              </w:rPr>
              <w:t xml:space="preserve">The number of HCWs providing care and support to the patient is limited to the absolute minimum </w:t>
            </w:r>
            <w:r>
              <w:rPr>
                <w:rFonts w:cstheme="minorHAnsi"/>
              </w:rPr>
              <w:t xml:space="preserve"> during AGPs</w:t>
            </w:r>
            <w:r w:rsidRPr="00C328BD" w:rsidDel="00450122">
              <w:rPr>
                <w:rFonts w:cstheme="minorHAnsi"/>
              </w:rPr>
              <w:t xml:space="preserve"> </w:t>
            </w:r>
          </w:p>
        </w:tc>
        <w:tc>
          <w:tcPr>
            <w:tcW w:w="567" w:type="dxa"/>
            <w:gridSpan w:val="2"/>
          </w:tcPr>
          <w:p w:rsidR="004A1B02" w:rsidRPr="00C328BD" w:rsidRDefault="004A1B02" w:rsidP="00B91983">
            <w:pPr>
              <w:jc w:val="both"/>
              <w:rPr>
                <w:rFonts w:cstheme="minorHAnsi"/>
              </w:rPr>
            </w:pPr>
          </w:p>
        </w:tc>
        <w:tc>
          <w:tcPr>
            <w:tcW w:w="567" w:type="dxa"/>
            <w:gridSpan w:val="2"/>
          </w:tcPr>
          <w:p w:rsidR="004A1B02" w:rsidRPr="00C328BD" w:rsidRDefault="004A1B02" w:rsidP="00B91983">
            <w:pPr>
              <w:jc w:val="both"/>
              <w:rPr>
                <w:rFonts w:cstheme="minorHAnsi"/>
              </w:rPr>
            </w:pPr>
          </w:p>
        </w:tc>
        <w:tc>
          <w:tcPr>
            <w:tcW w:w="626" w:type="dxa"/>
            <w:gridSpan w:val="2"/>
          </w:tcPr>
          <w:p w:rsidR="004A1B02" w:rsidRPr="00C328BD" w:rsidRDefault="004A1B02" w:rsidP="00B91983">
            <w:pPr>
              <w:jc w:val="both"/>
              <w:rPr>
                <w:rFonts w:cstheme="minorHAnsi"/>
              </w:rPr>
            </w:pPr>
          </w:p>
        </w:tc>
        <w:tc>
          <w:tcPr>
            <w:tcW w:w="2083" w:type="dxa"/>
            <w:gridSpan w:val="2"/>
          </w:tcPr>
          <w:p w:rsidR="004A1B02" w:rsidRPr="00C328BD" w:rsidRDefault="004A1B02" w:rsidP="00B91983">
            <w:pPr>
              <w:jc w:val="both"/>
              <w:rPr>
                <w:rFonts w:cstheme="minorHAnsi"/>
              </w:rPr>
            </w:pPr>
          </w:p>
        </w:tc>
      </w:tr>
      <w:tr w:rsidR="004A1B02" w:rsidRPr="00C328BD" w:rsidTr="00B91983">
        <w:tc>
          <w:tcPr>
            <w:tcW w:w="567" w:type="dxa"/>
            <w:gridSpan w:val="2"/>
          </w:tcPr>
          <w:p w:rsidR="004A1B02" w:rsidRPr="00C328BD" w:rsidRDefault="004A1B02" w:rsidP="00B91983">
            <w:pPr>
              <w:jc w:val="both"/>
              <w:rPr>
                <w:rFonts w:cstheme="minorHAnsi"/>
              </w:rPr>
            </w:pPr>
            <w:r>
              <w:rPr>
                <w:rFonts w:cstheme="minorHAnsi"/>
              </w:rPr>
              <w:t>32</w:t>
            </w:r>
          </w:p>
        </w:tc>
        <w:tc>
          <w:tcPr>
            <w:tcW w:w="5529" w:type="dxa"/>
            <w:gridSpan w:val="2"/>
          </w:tcPr>
          <w:p w:rsidR="004A1B02" w:rsidRPr="00B801AF" w:rsidRDefault="004A1B02" w:rsidP="00B91983">
            <w:pPr>
              <w:autoSpaceDE w:val="0"/>
              <w:autoSpaceDN w:val="0"/>
              <w:adjustRightInd w:val="0"/>
              <w:rPr>
                <w:rFonts w:cstheme="minorHAnsi"/>
                <w:b/>
                <w:i/>
              </w:rPr>
            </w:pPr>
            <w:r w:rsidRPr="00C328BD">
              <w:rPr>
                <w:rFonts w:cstheme="minorHAnsi"/>
                <w:color w:val="000000"/>
              </w:rPr>
              <w:t xml:space="preserve">The choice and selection of PPE is based on risk assessment and in line with the </w:t>
            </w:r>
            <w:hyperlink r:id="rId17" w:history="1">
              <w:r w:rsidRPr="00F32932">
                <w:rPr>
                  <w:rStyle w:val="Hyperlink"/>
                  <w:rFonts w:cstheme="minorHAnsi"/>
                  <w:i/>
                </w:rPr>
                <w:t>HPSC/HSE Current recommendations for the use of Personal Protective Equipment (PPE) in the management of suspected or confirmed COVID-19</w:t>
              </w:r>
            </w:hyperlink>
            <w:r w:rsidRPr="00F32932">
              <w:rPr>
                <w:rFonts w:cstheme="minorHAnsi"/>
                <w:i/>
              </w:rPr>
              <w:t>.</w:t>
            </w:r>
            <w:r w:rsidRPr="00B801AF">
              <w:rPr>
                <w:rFonts w:cstheme="minorHAnsi"/>
                <w:i/>
              </w:rPr>
              <w:t xml:space="preserve"> To include an FFP2/F</w:t>
            </w:r>
            <w:r>
              <w:rPr>
                <w:rFonts w:cstheme="minorHAnsi"/>
                <w:i/>
              </w:rPr>
              <w:t>FP3 respirator mask or equivalent</w:t>
            </w:r>
            <w:r w:rsidRPr="00B801AF">
              <w:rPr>
                <w:rFonts w:cstheme="minorHAnsi"/>
                <w:i/>
              </w:rPr>
              <w:t xml:space="preserve"> and should be fit tested. Staff know how to self-fit check each time the mask is applied</w:t>
            </w:r>
          </w:p>
        </w:tc>
        <w:tc>
          <w:tcPr>
            <w:tcW w:w="567" w:type="dxa"/>
            <w:gridSpan w:val="2"/>
          </w:tcPr>
          <w:p w:rsidR="004A1B02" w:rsidRPr="00C328BD" w:rsidRDefault="004A1B02" w:rsidP="00B91983">
            <w:pPr>
              <w:jc w:val="both"/>
              <w:rPr>
                <w:rFonts w:cstheme="minorHAnsi"/>
              </w:rPr>
            </w:pPr>
          </w:p>
        </w:tc>
        <w:tc>
          <w:tcPr>
            <w:tcW w:w="567" w:type="dxa"/>
            <w:gridSpan w:val="2"/>
          </w:tcPr>
          <w:p w:rsidR="004A1B02" w:rsidRPr="00C328BD" w:rsidRDefault="004A1B02" w:rsidP="00B91983">
            <w:pPr>
              <w:jc w:val="both"/>
              <w:rPr>
                <w:rFonts w:cstheme="minorHAnsi"/>
              </w:rPr>
            </w:pPr>
          </w:p>
        </w:tc>
        <w:tc>
          <w:tcPr>
            <w:tcW w:w="626" w:type="dxa"/>
            <w:gridSpan w:val="2"/>
          </w:tcPr>
          <w:p w:rsidR="004A1B02" w:rsidRPr="00C328BD" w:rsidRDefault="004A1B02" w:rsidP="00B91983">
            <w:pPr>
              <w:jc w:val="both"/>
              <w:rPr>
                <w:rFonts w:cstheme="minorHAnsi"/>
              </w:rPr>
            </w:pPr>
          </w:p>
        </w:tc>
        <w:tc>
          <w:tcPr>
            <w:tcW w:w="2083" w:type="dxa"/>
            <w:gridSpan w:val="2"/>
          </w:tcPr>
          <w:p w:rsidR="004A1B02" w:rsidRPr="00C328BD" w:rsidRDefault="004A1B02" w:rsidP="00B91983">
            <w:pPr>
              <w:jc w:val="both"/>
              <w:rPr>
                <w:rFonts w:cstheme="minorHAnsi"/>
              </w:rPr>
            </w:pPr>
          </w:p>
        </w:tc>
      </w:tr>
      <w:tr w:rsidR="004A1B02" w:rsidRPr="00C328BD" w:rsidTr="00B91983">
        <w:trPr>
          <w:trHeight w:val="85"/>
        </w:trPr>
        <w:tc>
          <w:tcPr>
            <w:tcW w:w="9939" w:type="dxa"/>
            <w:gridSpan w:val="12"/>
          </w:tcPr>
          <w:p w:rsidR="004A1B02" w:rsidRPr="0058545A" w:rsidRDefault="004A1B02" w:rsidP="00B91983">
            <w:pPr>
              <w:jc w:val="both"/>
              <w:rPr>
                <w:rFonts w:cstheme="minorHAnsi"/>
                <w:b/>
                <w:color w:val="FF0000"/>
              </w:rPr>
            </w:pPr>
            <w:r>
              <w:rPr>
                <w:rFonts w:cstheme="minorHAnsi"/>
                <w:b/>
                <w:color w:val="FF0000"/>
              </w:rPr>
              <w:t xml:space="preserve">Section 4 - </w:t>
            </w:r>
            <w:r w:rsidRPr="0058545A">
              <w:rPr>
                <w:rFonts w:cstheme="minorHAnsi"/>
                <w:b/>
                <w:color w:val="FF0000"/>
              </w:rPr>
              <w:t xml:space="preserve">Administrative Controls </w:t>
            </w:r>
          </w:p>
        </w:tc>
      </w:tr>
      <w:tr w:rsidR="004A1B02" w:rsidRPr="00C328BD" w:rsidTr="00B91983">
        <w:trPr>
          <w:trHeight w:val="85"/>
        </w:trPr>
        <w:tc>
          <w:tcPr>
            <w:tcW w:w="567" w:type="dxa"/>
            <w:gridSpan w:val="2"/>
          </w:tcPr>
          <w:p w:rsidR="004A1B02" w:rsidRPr="00DE276B" w:rsidRDefault="004A1B02" w:rsidP="00B91983">
            <w:pPr>
              <w:jc w:val="both"/>
              <w:rPr>
                <w:rFonts w:cstheme="minorHAnsi"/>
              </w:rPr>
            </w:pPr>
            <w:r>
              <w:rPr>
                <w:rFonts w:cstheme="minorHAnsi"/>
              </w:rPr>
              <w:t>33</w:t>
            </w:r>
          </w:p>
        </w:tc>
        <w:tc>
          <w:tcPr>
            <w:tcW w:w="5529" w:type="dxa"/>
            <w:gridSpan w:val="2"/>
          </w:tcPr>
          <w:p w:rsidR="004A1B02" w:rsidRPr="00B80144" w:rsidRDefault="004A1B02" w:rsidP="00B91983">
            <w:pPr>
              <w:autoSpaceDE w:val="0"/>
              <w:autoSpaceDN w:val="0"/>
              <w:adjustRightInd w:val="0"/>
              <w:rPr>
                <w:rFonts w:cstheme="minorHAnsi"/>
              </w:rPr>
            </w:pPr>
            <w:r w:rsidRPr="00B80144">
              <w:rPr>
                <w:rFonts w:cstheme="minorHAnsi"/>
              </w:rPr>
              <w:t xml:space="preserve">HCWs are provided with adequate training in standard precautions and transmission based precautions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Pr="00DE276B" w:rsidRDefault="004A1B02" w:rsidP="00B91983">
            <w:pPr>
              <w:jc w:val="both"/>
              <w:rPr>
                <w:rFonts w:cstheme="minorHAnsi"/>
              </w:rPr>
            </w:pPr>
            <w:r>
              <w:rPr>
                <w:rFonts w:cstheme="minorHAnsi"/>
              </w:rPr>
              <w:t>34</w:t>
            </w:r>
          </w:p>
        </w:tc>
        <w:tc>
          <w:tcPr>
            <w:tcW w:w="5529" w:type="dxa"/>
            <w:gridSpan w:val="2"/>
          </w:tcPr>
          <w:p w:rsidR="004A1B02" w:rsidRPr="00C328BD" w:rsidRDefault="004A1B02" w:rsidP="00B91983">
            <w:pPr>
              <w:autoSpaceDE w:val="0"/>
              <w:autoSpaceDN w:val="0"/>
              <w:adjustRightInd w:val="0"/>
              <w:rPr>
                <w:rFonts w:cstheme="minorHAnsi"/>
                <w:color w:val="000000"/>
              </w:rPr>
            </w:pPr>
            <w:r>
              <w:rPr>
                <w:rFonts w:cstheme="minorHAnsi"/>
                <w:color w:val="000000"/>
              </w:rPr>
              <w:t xml:space="preserve">There is an adequate patient to </w:t>
            </w:r>
            <w:r w:rsidRPr="00C328BD">
              <w:rPr>
                <w:rFonts w:cstheme="minorHAnsi"/>
                <w:color w:val="000000"/>
              </w:rPr>
              <w:t xml:space="preserve">staff ratio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Pr="00DE276B" w:rsidRDefault="004A1B02" w:rsidP="00B91983">
            <w:pPr>
              <w:jc w:val="both"/>
              <w:rPr>
                <w:rFonts w:cstheme="minorHAnsi"/>
              </w:rPr>
            </w:pPr>
            <w:r>
              <w:rPr>
                <w:rFonts w:cstheme="minorHAnsi"/>
              </w:rPr>
              <w:t>35</w:t>
            </w:r>
          </w:p>
        </w:tc>
        <w:tc>
          <w:tcPr>
            <w:tcW w:w="5529" w:type="dxa"/>
            <w:gridSpan w:val="2"/>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HCWs have access to local Occupational Health support </w:t>
            </w:r>
            <w:r>
              <w:rPr>
                <w:rFonts w:cstheme="minorHAnsi"/>
                <w:color w:val="000000"/>
              </w:rPr>
              <w:t xml:space="preserve">and are aware of </w:t>
            </w:r>
            <w:hyperlink r:id="rId18" w:history="1">
              <w:r w:rsidRPr="003E12F5">
                <w:rPr>
                  <w:rStyle w:val="Hyperlink"/>
                  <w:i/>
                  <w:iCs/>
                </w:rPr>
                <w:t>Interim Guidance for Coronavirus - Healthcare Worker Management by Occupational Health</w:t>
              </w:r>
            </w:hyperlink>
            <w:r>
              <w:rPr>
                <w:i/>
                <w:iCs/>
              </w:rPr>
              <w:t xml:space="preserve">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Pr="00DE276B" w:rsidRDefault="004A1B02" w:rsidP="00B91983">
            <w:pPr>
              <w:jc w:val="both"/>
              <w:rPr>
                <w:rFonts w:cstheme="minorHAnsi"/>
              </w:rPr>
            </w:pPr>
            <w:r>
              <w:rPr>
                <w:rFonts w:cstheme="minorHAnsi"/>
              </w:rPr>
              <w:t>36</w:t>
            </w:r>
          </w:p>
        </w:tc>
        <w:tc>
          <w:tcPr>
            <w:tcW w:w="5529" w:type="dxa"/>
            <w:gridSpan w:val="2"/>
          </w:tcPr>
          <w:p w:rsidR="004A1B02" w:rsidRPr="00C328BD" w:rsidRDefault="004A1B02" w:rsidP="00B91983">
            <w:pPr>
              <w:autoSpaceDE w:val="0"/>
              <w:autoSpaceDN w:val="0"/>
              <w:adjustRightInd w:val="0"/>
              <w:rPr>
                <w:rFonts w:cstheme="minorHAnsi"/>
                <w:color w:val="000000"/>
              </w:rPr>
            </w:pPr>
            <w:r>
              <w:rPr>
                <w:rFonts w:cstheme="minorHAnsi"/>
                <w:color w:val="000000"/>
              </w:rPr>
              <w:t xml:space="preserve">HCWs and members of </w:t>
            </w:r>
            <w:r w:rsidRPr="00C328BD">
              <w:rPr>
                <w:rFonts w:cstheme="minorHAnsi"/>
                <w:color w:val="000000"/>
              </w:rPr>
              <w:t xml:space="preserve">the public are informed on the importance of promptly seeking medical care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Default="004A1B02" w:rsidP="00B91983">
            <w:pPr>
              <w:jc w:val="both"/>
              <w:rPr>
                <w:rFonts w:cstheme="minorHAnsi"/>
              </w:rPr>
            </w:pPr>
            <w:r>
              <w:rPr>
                <w:rFonts w:cstheme="minorHAnsi"/>
              </w:rPr>
              <w:t>37</w:t>
            </w:r>
          </w:p>
        </w:tc>
        <w:tc>
          <w:tcPr>
            <w:tcW w:w="5529" w:type="dxa"/>
            <w:gridSpan w:val="2"/>
          </w:tcPr>
          <w:p w:rsidR="004A1B02" w:rsidRPr="00B80144" w:rsidRDefault="004A1B02" w:rsidP="00B91983">
            <w:pPr>
              <w:autoSpaceDE w:val="0"/>
              <w:autoSpaceDN w:val="0"/>
              <w:adjustRightInd w:val="0"/>
              <w:rPr>
                <w:rFonts w:cstheme="minorHAnsi"/>
              </w:rPr>
            </w:pPr>
            <w:r w:rsidRPr="00B80144">
              <w:t xml:space="preserve">Group meetings and social interaction among staff are restricted and alternative methods </w:t>
            </w:r>
            <w:r>
              <w:t xml:space="preserve">of communication arranged (e.g. </w:t>
            </w:r>
            <w:r w:rsidRPr="00B80144">
              <w:t xml:space="preserve"> E-mail, teleconference, videoconference). Note: Where meetings are essential, select a meeting space that can facilitate the anticipated number of attendees, so that physical distancing can be observed</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Default="004A1B02" w:rsidP="00B91983">
            <w:pPr>
              <w:jc w:val="both"/>
              <w:rPr>
                <w:rFonts w:cstheme="minorHAnsi"/>
              </w:rPr>
            </w:pPr>
            <w:r>
              <w:rPr>
                <w:rFonts w:cstheme="minorHAnsi"/>
              </w:rPr>
              <w:t>38</w:t>
            </w:r>
          </w:p>
        </w:tc>
        <w:tc>
          <w:tcPr>
            <w:tcW w:w="5529" w:type="dxa"/>
            <w:gridSpan w:val="2"/>
          </w:tcPr>
          <w:p w:rsidR="004A1B02" w:rsidRPr="008B7040" w:rsidRDefault="004A1B02" w:rsidP="00B91983">
            <w:pPr>
              <w:autoSpaceDE w:val="0"/>
              <w:autoSpaceDN w:val="0"/>
              <w:adjustRightInd w:val="0"/>
            </w:pPr>
            <w:r w:rsidRPr="008B7040">
              <w:t xml:space="preserve">There is a local visitor restriction policy in place in line with the requirements </w:t>
            </w:r>
            <w:r w:rsidRPr="00DB75D1">
              <w:t xml:space="preserve">of </w:t>
            </w:r>
            <w:r>
              <w:t xml:space="preserve"> </w:t>
            </w:r>
            <w:hyperlink r:id="rId19" w:history="1">
              <w:r>
                <w:rPr>
                  <w:rStyle w:val="Hyperlink"/>
                  <w:rFonts w:cs="Arial"/>
                  <w:bCs/>
                </w:rPr>
                <w:t>HPSC/HSE</w:t>
              </w:r>
              <w:r w:rsidRPr="0025775B">
                <w:rPr>
                  <w:rStyle w:val="Hyperlink"/>
                  <w:rFonts w:cs="Arial"/>
                  <w:bCs/>
                  <w:i/>
                </w:rPr>
                <w:t xml:space="preserve"> </w:t>
              </w:r>
              <w:r w:rsidRPr="0025775B">
                <w:rPr>
                  <w:rStyle w:val="Hyperlink"/>
                  <w:i/>
                </w:rPr>
                <w:t>Interim Infection Prevention and Control Precautions for Possible or Confirmed COVID-19 in a Pandemic Setting</w:t>
              </w:r>
            </w:hyperlink>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r w:rsidR="004A1B02" w:rsidRPr="00C328BD" w:rsidTr="00B91983">
        <w:trPr>
          <w:trHeight w:val="85"/>
        </w:trPr>
        <w:tc>
          <w:tcPr>
            <w:tcW w:w="567" w:type="dxa"/>
            <w:gridSpan w:val="2"/>
          </w:tcPr>
          <w:p w:rsidR="004A1B02" w:rsidRDefault="004A1B02" w:rsidP="00B91983">
            <w:pPr>
              <w:jc w:val="both"/>
              <w:rPr>
                <w:rFonts w:cstheme="minorHAnsi"/>
              </w:rPr>
            </w:pPr>
            <w:r>
              <w:rPr>
                <w:rFonts w:cstheme="minorHAnsi"/>
              </w:rPr>
              <w:t>39</w:t>
            </w:r>
          </w:p>
        </w:tc>
        <w:tc>
          <w:tcPr>
            <w:tcW w:w="5529" w:type="dxa"/>
            <w:gridSpan w:val="2"/>
          </w:tcPr>
          <w:p w:rsidR="004A1B02" w:rsidRPr="008B7040" w:rsidRDefault="004A1B02" w:rsidP="00B91983">
            <w:pPr>
              <w:autoSpaceDE w:val="0"/>
              <w:autoSpaceDN w:val="0"/>
              <w:adjustRightInd w:val="0"/>
            </w:pPr>
            <w:r w:rsidRPr="008B7040">
              <w:t xml:space="preserve">Where available and feasible, healthcare laundry services are used to launder staff uniforms. If there is no laundry facility available, HCWs are informed to take uniforms home in a disposable plastic bag. This bag should be disposed of into the household waste stream. Note: Alginate /water-soluble bags should not be used to take uniforms home, as they are designed for use in commercial washing machines rather than domestic washing machines and may damage the domestic machine </w:t>
            </w:r>
          </w:p>
        </w:tc>
        <w:tc>
          <w:tcPr>
            <w:tcW w:w="567" w:type="dxa"/>
            <w:gridSpan w:val="2"/>
          </w:tcPr>
          <w:p w:rsidR="004A1B02" w:rsidRPr="00C328BD" w:rsidRDefault="004A1B02" w:rsidP="00B91983">
            <w:pPr>
              <w:jc w:val="both"/>
              <w:rPr>
                <w:rFonts w:cstheme="minorHAnsi"/>
                <w:b/>
              </w:rPr>
            </w:pPr>
          </w:p>
        </w:tc>
        <w:tc>
          <w:tcPr>
            <w:tcW w:w="567" w:type="dxa"/>
            <w:gridSpan w:val="2"/>
          </w:tcPr>
          <w:p w:rsidR="004A1B02" w:rsidRPr="00C328BD" w:rsidRDefault="004A1B02" w:rsidP="00B91983">
            <w:pPr>
              <w:jc w:val="both"/>
              <w:rPr>
                <w:rFonts w:cstheme="minorHAnsi"/>
                <w:b/>
              </w:rPr>
            </w:pPr>
          </w:p>
        </w:tc>
        <w:tc>
          <w:tcPr>
            <w:tcW w:w="626" w:type="dxa"/>
            <w:gridSpan w:val="2"/>
          </w:tcPr>
          <w:p w:rsidR="004A1B02" w:rsidRPr="00C328BD" w:rsidRDefault="004A1B02" w:rsidP="00B91983">
            <w:pPr>
              <w:jc w:val="both"/>
              <w:rPr>
                <w:rFonts w:cstheme="minorHAnsi"/>
                <w:b/>
              </w:rPr>
            </w:pPr>
          </w:p>
        </w:tc>
        <w:tc>
          <w:tcPr>
            <w:tcW w:w="2083" w:type="dxa"/>
            <w:gridSpan w:val="2"/>
          </w:tcPr>
          <w:p w:rsidR="004A1B02" w:rsidRPr="00C328BD" w:rsidRDefault="004A1B02" w:rsidP="00B91983">
            <w:pPr>
              <w:jc w:val="both"/>
              <w:rPr>
                <w:rFonts w:cstheme="minorHAnsi"/>
                <w:b/>
              </w:rPr>
            </w:pPr>
          </w:p>
        </w:tc>
      </w:tr>
    </w:tbl>
    <w:p w:rsidR="004A1B02" w:rsidRDefault="004A1B02" w:rsidP="004A1B02">
      <w:r>
        <w:br w:type="page"/>
      </w:r>
    </w:p>
    <w:p w:rsidR="004A1B02" w:rsidRDefault="004A1B02" w:rsidP="004A1B02"/>
    <w:tbl>
      <w:tblPr>
        <w:tblStyle w:val="TableGrid"/>
        <w:tblW w:w="9939" w:type="dxa"/>
        <w:tblInd w:w="108" w:type="dxa"/>
        <w:tblLayout w:type="fixed"/>
        <w:tblLook w:val="04A0" w:firstRow="1" w:lastRow="0" w:firstColumn="1" w:lastColumn="0" w:noHBand="0" w:noVBand="1"/>
      </w:tblPr>
      <w:tblGrid>
        <w:gridCol w:w="567"/>
        <w:gridCol w:w="5529"/>
        <w:gridCol w:w="567"/>
        <w:gridCol w:w="567"/>
        <w:gridCol w:w="626"/>
        <w:gridCol w:w="2083"/>
      </w:tblGrid>
      <w:tr w:rsidR="004A1B02" w:rsidRPr="00C328BD" w:rsidTr="00961364">
        <w:trPr>
          <w:trHeight w:val="85"/>
        </w:trPr>
        <w:tc>
          <w:tcPr>
            <w:tcW w:w="567"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40</w:t>
            </w:r>
          </w:p>
        </w:tc>
        <w:tc>
          <w:tcPr>
            <w:tcW w:w="5529" w:type="dxa"/>
          </w:tcPr>
          <w:p w:rsidR="004A1B02" w:rsidRPr="008B7040" w:rsidRDefault="004A1B02" w:rsidP="00B91983">
            <w:pPr>
              <w:autoSpaceDE w:val="0"/>
              <w:autoSpaceDN w:val="0"/>
              <w:adjustRightInd w:val="0"/>
            </w:pPr>
            <w:r w:rsidRPr="008B7040">
              <w:t>Where laundry facilities are not available, HCWs have</w:t>
            </w:r>
            <w:r>
              <w:t xml:space="preserve"> access to </w:t>
            </w:r>
            <w:hyperlink r:id="rId20" w:history="1">
              <w:r>
                <w:rPr>
                  <w:rStyle w:val="Hyperlink"/>
                  <w:rFonts w:cs="Arial"/>
                  <w:bCs/>
                </w:rPr>
                <w:t xml:space="preserve">HPSC/HSE </w:t>
              </w:r>
              <w:r w:rsidRPr="0025775B">
                <w:rPr>
                  <w:rStyle w:val="Hyperlink"/>
                  <w:i/>
                </w:rPr>
                <w:t>Interim Infection Prevention and Control Precautions for Possible or Confirmed COVID-19 in a Pandemic Setting</w:t>
              </w:r>
            </w:hyperlink>
            <w:r w:rsidRPr="0025775B">
              <w:t xml:space="preserve"> </w:t>
            </w:r>
            <w:r>
              <w:t xml:space="preserve">and are aware </w:t>
            </w:r>
            <w:r w:rsidRPr="008B7040">
              <w:t xml:space="preserve"> how to safely launder uniforms at home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41</w:t>
            </w:r>
          </w:p>
        </w:tc>
        <w:tc>
          <w:tcPr>
            <w:tcW w:w="5529" w:type="dxa"/>
          </w:tcPr>
          <w:p w:rsidR="004A1B02" w:rsidRPr="008B7040" w:rsidRDefault="004A1B02" w:rsidP="00B91983">
            <w:pPr>
              <w:autoSpaceDE w:val="0"/>
              <w:autoSpaceDN w:val="0"/>
              <w:adjustRightInd w:val="0"/>
              <w:rPr>
                <w:rFonts w:cstheme="minorHAnsi"/>
                <w:color w:val="000000"/>
              </w:rPr>
            </w:pPr>
            <w:r w:rsidRPr="008B7040">
              <w:rPr>
                <w:rFonts w:cstheme="minorHAnsi"/>
                <w:color w:val="000000"/>
              </w:rPr>
              <w:t>There is a</w:t>
            </w:r>
            <w:r>
              <w:rPr>
                <w:rFonts w:cstheme="minorHAnsi"/>
                <w:color w:val="000000"/>
              </w:rPr>
              <w:t xml:space="preserve"> system in place for</w:t>
            </w:r>
            <w:r w:rsidRPr="008B7040">
              <w:rPr>
                <w:rFonts w:cstheme="minorHAnsi"/>
                <w:color w:val="000000"/>
              </w:rPr>
              <w:t xml:space="preserve"> monitoring compliance with </w:t>
            </w:r>
            <w:r>
              <w:rPr>
                <w:rFonts w:cstheme="minorHAnsi"/>
                <w:color w:val="000000"/>
              </w:rPr>
              <w:t>control measures to prevent or limit transmission of COVID-19</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42</w:t>
            </w:r>
          </w:p>
        </w:tc>
        <w:tc>
          <w:tcPr>
            <w:tcW w:w="5529" w:type="dxa"/>
          </w:tcPr>
          <w:p w:rsidR="004A1B02" w:rsidRPr="008B7040" w:rsidRDefault="004A1B02" w:rsidP="00B91983">
            <w:pPr>
              <w:autoSpaceDE w:val="0"/>
              <w:autoSpaceDN w:val="0"/>
              <w:adjustRightInd w:val="0"/>
              <w:rPr>
                <w:rFonts w:cstheme="minorHAnsi"/>
                <w:color w:val="000000"/>
              </w:rPr>
            </w:pPr>
            <w:r w:rsidRPr="008B7040">
              <w:rPr>
                <w:rFonts w:cstheme="minorHAnsi"/>
                <w:color w:val="000000"/>
              </w:rPr>
              <w:t xml:space="preserve">There is a system in place for </w:t>
            </w:r>
            <w:r>
              <w:rPr>
                <w:rFonts w:cstheme="minorHAnsi"/>
                <w:color w:val="000000"/>
              </w:rPr>
              <w:t xml:space="preserve">managing and </w:t>
            </w:r>
            <w:r w:rsidRPr="008B7040">
              <w:rPr>
                <w:rFonts w:cstheme="minorHAnsi"/>
                <w:color w:val="000000"/>
              </w:rPr>
              <w:t>reporting incidents of COVID-19 in line with</w:t>
            </w:r>
            <w:r>
              <w:rPr>
                <w:rFonts w:cstheme="minorHAnsi"/>
                <w:color w:val="000000"/>
              </w:rPr>
              <w:t xml:space="preserve"> </w:t>
            </w:r>
            <w:hyperlink r:id="rId21" w:history="1">
              <w:r w:rsidRPr="00B55A48">
                <w:rPr>
                  <w:rStyle w:val="Hyperlink"/>
                  <w:i/>
                  <w:iCs/>
                </w:rPr>
                <w:t>Interim Guidance for Coronavirus - Healthcare Worker Management by Occupational Health</w:t>
              </w:r>
            </w:hyperlink>
            <w:r w:rsidRPr="006E0251">
              <w:rPr>
                <w:b/>
              </w:rPr>
              <w:t xml:space="preserve"> </w:t>
            </w:r>
            <w:r>
              <w:t>and</w:t>
            </w:r>
            <w:r w:rsidRPr="008B7040">
              <w:rPr>
                <w:rFonts w:cstheme="minorHAnsi"/>
                <w:color w:val="000000"/>
              </w:rPr>
              <w:t xml:space="preserve"> the HSE Incident Management Framework</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43</w:t>
            </w:r>
          </w:p>
        </w:tc>
        <w:tc>
          <w:tcPr>
            <w:tcW w:w="5529" w:type="dxa"/>
          </w:tcPr>
          <w:p w:rsidR="004A1B02" w:rsidRPr="00BA0561" w:rsidRDefault="004A1B02" w:rsidP="00B91983">
            <w:pPr>
              <w:pStyle w:val="TableParagraph"/>
            </w:pPr>
            <w:r>
              <w:t>There are</w:t>
            </w:r>
            <w:r w:rsidRPr="00BA0561">
              <w:t xml:space="preserve"> arrangements in place for a </w:t>
            </w:r>
            <w:r w:rsidRPr="00BA0561">
              <w:rPr>
                <w:shd w:val="clear" w:color="auto" w:fill="FFFFFF"/>
              </w:rPr>
              <w:t xml:space="preserve">Manager </w:t>
            </w:r>
            <w:r>
              <w:rPr>
                <w:shd w:val="clear" w:color="auto" w:fill="FFFFFF"/>
              </w:rPr>
              <w:t xml:space="preserve">to notify the </w:t>
            </w:r>
            <w:hyperlink r:id="rId22" w:history="1">
              <w:r w:rsidRPr="00C329C7">
                <w:rPr>
                  <w:rStyle w:val="Hyperlink"/>
                  <w:shd w:val="clear" w:color="auto" w:fill="FFFFFF"/>
                </w:rPr>
                <w:t>Health and Safety Authority</w:t>
              </w:r>
            </w:hyperlink>
            <w:r>
              <w:rPr>
                <w:shd w:val="clear" w:color="auto" w:fill="FFFFFF"/>
              </w:rPr>
              <w:t xml:space="preserve"> when they become</w:t>
            </w:r>
            <w:r w:rsidRPr="00BA0561">
              <w:rPr>
                <w:shd w:val="clear" w:color="auto" w:fill="FFFFFF"/>
              </w:rPr>
              <w:t xml:space="preserve"> aware of a confirme</w:t>
            </w:r>
            <w:r>
              <w:rPr>
                <w:shd w:val="clear" w:color="auto" w:fill="FFFFFF"/>
              </w:rPr>
              <w:t xml:space="preserve">d case of COVID-19 or death of </w:t>
            </w:r>
            <w:r w:rsidRPr="00BA0561">
              <w:rPr>
                <w:shd w:val="clear" w:color="auto" w:fill="FFFFFF"/>
              </w:rPr>
              <w:t>an employee (e.g. informed by a medical practitioner, public health or other health professional) as a result of the employee carrying out work with the coronavirus (SARS-CoV-2)</w:t>
            </w:r>
            <w:r>
              <w:rPr>
                <w:shd w:val="clear" w:color="auto" w:fill="FFFFFF"/>
              </w:rPr>
              <w:t xml:space="preserve"> </w:t>
            </w:r>
          </w:p>
          <w:p w:rsidR="004A1B02" w:rsidRPr="008B7040" w:rsidRDefault="002B6DD1" w:rsidP="00B91983">
            <w:pPr>
              <w:autoSpaceDE w:val="0"/>
              <w:autoSpaceDN w:val="0"/>
              <w:adjustRightInd w:val="0"/>
              <w:rPr>
                <w:rFonts w:cstheme="minorHAnsi"/>
                <w:color w:val="000000"/>
              </w:rPr>
            </w:pPr>
            <w:hyperlink r:id="rId23" w:history="1">
              <w:r w:rsidR="004A1B02" w:rsidRPr="00D611AF">
                <w:rPr>
                  <w:rStyle w:val="Hyperlink"/>
                  <w:rFonts w:cstheme="minorHAnsi"/>
                </w:rPr>
                <w:t>https://www.hsa.ie/eng/topics/covid-19_coronavirus_information_and_resources/covid-19_guidance_and_advice/guidance_and_advice/covid_19_%E2%80%93_faq_s_and_advice_for_employers_and_employees/reporting_of_covid-19_cases.html</w:t>
              </w:r>
            </w:hyperlink>
            <w:r w:rsidR="004A1B02">
              <w:rPr>
                <w:rFonts w:cstheme="minorHAnsi"/>
                <w:color w:val="000000"/>
              </w:rPr>
              <w:t xml:space="preserv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9939" w:type="dxa"/>
            <w:gridSpan w:val="6"/>
          </w:tcPr>
          <w:p w:rsidR="004A1B02" w:rsidRPr="0050792A" w:rsidRDefault="004A1B02" w:rsidP="00B91983">
            <w:pPr>
              <w:autoSpaceDE w:val="0"/>
              <w:autoSpaceDN w:val="0"/>
              <w:adjustRightInd w:val="0"/>
              <w:rPr>
                <w:rFonts w:cstheme="minorHAnsi"/>
                <w:b/>
                <w:color w:val="FF0000"/>
              </w:rPr>
            </w:pPr>
            <w:r>
              <w:rPr>
                <w:rFonts w:cstheme="minorHAnsi"/>
                <w:b/>
                <w:color w:val="FF0000"/>
              </w:rPr>
              <w:t xml:space="preserve">Section 5 - </w:t>
            </w:r>
            <w:r w:rsidRPr="0058545A">
              <w:rPr>
                <w:rFonts w:cstheme="minorHAnsi"/>
                <w:b/>
                <w:color w:val="FF0000"/>
              </w:rPr>
              <w:t xml:space="preserve">Environmental and Engineering Controls </w:t>
            </w: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44</w:t>
            </w:r>
          </w:p>
        </w:tc>
        <w:tc>
          <w:tcPr>
            <w:tcW w:w="5529" w:type="dxa"/>
          </w:tcPr>
          <w:p w:rsidR="004A1B02" w:rsidRPr="00B801AF" w:rsidRDefault="004A1B02" w:rsidP="00B91983">
            <w:r>
              <w:t>Arrangements are in place to isolate the patient with contact and droplet precautions to minimizes transmission</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45</w:t>
            </w:r>
          </w:p>
        </w:tc>
        <w:tc>
          <w:tcPr>
            <w:tcW w:w="5529" w:type="dxa"/>
          </w:tcPr>
          <w:p w:rsidR="004A1B02" w:rsidRPr="0050792A" w:rsidRDefault="004A1B02" w:rsidP="00B91983">
            <w:pPr>
              <w:autoSpaceDE w:val="0"/>
              <w:autoSpaceDN w:val="0"/>
              <w:adjustRightInd w:val="0"/>
              <w:rPr>
                <w:rFonts w:cstheme="minorHAnsi"/>
              </w:rPr>
            </w:pPr>
            <w:r w:rsidRPr="0050792A">
              <w:rPr>
                <w:rFonts w:cstheme="minorHAnsi"/>
              </w:rPr>
              <w:t xml:space="preserve">The healthcare facility maintains a separation distance of 1 metre between patients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46</w:t>
            </w:r>
          </w:p>
        </w:tc>
        <w:tc>
          <w:tcPr>
            <w:tcW w:w="5529" w:type="dxa"/>
          </w:tcPr>
          <w:p w:rsidR="004A1B02" w:rsidRPr="0050792A" w:rsidRDefault="004A1B02" w:rsidP="00B91983">
            <w:pPr>
              <w:autoSpaceDE w:val="0"/>
              <w:autoSpaceDN w:val="0"/>
              <w:adjustRightInd w:val="0"/>
              <w:rPr>
                <w:rFonts w:cstheme="minorHAnsi"/>
              </w:rPr>
            </w:pPr>
            <w:r>
              <w:t xml:space="preserve">Physical barriers (e.g. </w:t>
            </w:r>
            <w:r w:rsidRPr="0050792A">
              <w:t xml:space="preserve"> glass or plastic windows) are erected at reception areas, registration desks, pharmacy windows to limit close contact between staff and potentially infectious patients</w:t>
            </w:r>
            <w:r>
              <w:t xml:space="preserve"> where close patient contact is not required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47</w:t>
            </w:r>
          </w:p>
        </w:tc>
        <w:tc>
          <w:tcPr>
            <w:tcW w:w="5529" w:type="dxa"/>
          </w:tcPr>
          <w:p w:rsidR="004A1B02" w:rsidRPr="0050792A" w:rsidRDefault="004A1B02" w:rsidP="00B91983">
            <w:pPr>
              <w:autoSpaceDE w:val="0"/>
              <w:autoSpaceDN w:val="0"/>
              <w:adjustRightInd w:val="0"/>
            </w:pPr>
            <w:r w:rsidRPr="0050792A">
              <w:t xml:space="preserve">Where possible </w:t>
            </w:r>
            <w:r>
              <w:t xml:space="preserve">a </w:t>
            </w:r>
            <w:r w:rsidRPr="0050792A">
              <w:t xml:space="preserve">designated </w:t>
            </w:r>
            <w:r>
              <w:t>eating</w:t>
            </w:r>
            <w:r w:rsidRPr="0050792A">
              <w:t xml:space="preserve"> </w:t>
            </w:r>
            <w:r>
              <w:t xml:space="preserve">area is provided </w:t>
            </w:r>
            <w:r w:rsidRPr="0050792A">
              <w:t>to staff working in cohort areas, to minimise their need to travel to communal eating facilities</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48</w:t>
            </w:r>
          </w:p>
        </w:tc>
        <w:tc>
          <w:tcPr>
            <w:tcW w:w="5529" w:type="dxa"/>
          </w:tcPr>
          <w:p w:rsidR="004A1B02" w:rsidRPr="0050792A" w:rsidRDefault="004A1B02" w:rsidP="00B91983">
            <w:pPr>
              <w:autoSpaceDE w:val="0"/>
              <w:autoSpaceDN w:val="0"/>
              <w:adjustRightInd w:val="0"/>
            </w:pPr>
            <w:r w:rsidRPr="0050792A">
              <w:t xml:space="preserve">Dedicated staff changing areas are available with shower facilities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49</w:t>
            </w:r>
          </w:p>
        </w:tc>
        <w:tc>
          <w:tcPr>
            <w:tcW w:w="5529" w:type="dxa"/>
          </w:tcPr>
          <w:p w:rsidR="004A1B02" w:rsidRPr="0050792A" w:rsidRDefault="004A1B02" w:rsidP="00B91983">
            <w:pPr>
              <w:autoSpaceDE w:val="0"/>
              <w:autoSpaceDN w:val="0"/>
              <w:adjustRightInd w:val="0"/>
              <w:rPr>
                <w:rFonts w:cstheme="minorHAnsi"/>
              </w:rPr>
            </w:pPr>
            <w:r w:rsidRPr="0050792A">
              <w:rPr>
                <w:rFonts w:cstheme="minorHAnsi"/>
              </w:rPr>
              <w:t xml:space="preserve">The healthcare facility has adequate ventilation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bl>
    <w:p w:rsidR="004A1B02" w:rsidRDefault="004A1B02" w:rsidP="004A1B02"/>
    <w:p w:rsidR="004A1B02" w:rsidRDefault="004A1B02" w:rsidP="004A1B02"/>
    <w:p w:rsidR="004A1B02" w:rsidRDefault="004A1B02" w:rsidP="004A1B02"/>
    <w:p w:rsidR="004A1B02" w:rsidRDefault="004A1B02" w:rsidP="004A1B02"/>
    <w:p w:rsidR="004A1B02" w:rsidRDefault="004A1B02" w:rsidP="004A1B02"/>
    <w:tbl>
      <w:tblPr>
        <w:tblStyle w:val="TableGrid"/>
        <w:tblW w:w="9939" w:type="dxa"/>
        <w:tblInd w:w="108" w:type="dxa"/>
        <w:tblLayout w:type="fixed"/>
        <w:tblLook w:val="04A0" w:firstRow="1" w:lastRow="0" w:firstColumn="1" w:lastColumn="0" w:noHBand="0" w:noVBand="1"/>
      </w:tblPr>
      <w:tblGrid>
        <w:gridCol w:w="567"/>
        <w:gridCol w:w="5529"/>
        <w:gridCol w:w="567"/>
        <w:gridCol w:w="567"/>
        <w:gridCol w:w="626"/>
        <w:gridCol w:w="2083"/>
      </w:tblGrid>
      <w:tr w:rsidR="004A1B02" w:rsidRPr="00C328BD" w:rsidTr="00961364">
        <w:trPr>
          <w:trHeight w:val="85"/>
        </w:trPr>
        <w:tc>
          <w:tcPr>
            <w:tcW w:w="567" w:type="dxa"/>
            <w:shd w:val="clear" w:color="auto" w:fill="D9D9D9" w:themeFill="background1" w:themeFillShade="D9"/>
          </w:tcPr>
          <w:p w:rsidR="004A1B02" w:rsidRPr="00C328BD" w:rsidRDefault="004A1B02" w:rsidP="00B91983">
            <w:pPr>
              <w:ind w:left="-993" w:firstLine="993"/>
              <w:jc w:val="both"/>
              <w:rPr>
                <w:rFonts w:cstheme="minorHAnsi"/>
                <w:b/>
              </w:rPr>
            </w:pPr>
            <w:r w:rsidRPr="00C328BD">
              <w:rPr>
                <w:rFonts w:cstheme="minorHAnsi"/>
                <w:b/>
              </w:rPr>
              <w:lastRenderedPageBreak/>
              <w:t>No.</w:t>
            </w:r>
          </w:p>
        </w:tc>
        <w:tc>
          <w:tcPr>
            <w:tcW w:w="5529" w:type="dxa"/>
            <w:shd w:val="clear" w:color="auto" w:fill="D9D9D9" w:themeFill="background1" w:themeFillShade="D9"/>
          </w:tcPr>
          <w:p w:rsidR="004A1B02" w:rsidRPr="00C328BD" w:rsidRDefault="004A1B02" w:rsidP="00B91983">
            <w:pPr>
              <w:jc w:val="both"/>
              <w:rPr>
                <w:rFonts w:cstheme="minorHAnsi"/>
                <w:b/>
              </w:rPr>
            </w:pP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Yes</w:t>
            </w:r>
          </w:p>
        </w:tc>
        <w:tc>
          <w:tcPr>
            <w:tcW w:w="567"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No</w:t>
            </w:r>
          </w:p>
        </w:tc>
        <w:tc>
          <w:tcPr>
            <w:tcW w:w="626" w:type="dxa"/>
            <w:shd w:val="clear" w:color="auto" w:fill="D9D9D9" w:themeFill="background1" w:themeFillShade="D9"/>
          </w:tcPr>
          <w:p w:rsidR="004A1B02" w:rsidRPr="00C328BD" w:rsidRDefault="004A1B02" w:rsidP="00B91983">
            <w:pPr>
              <w:ind w:right="-108"/>
              <w:jc w:val="both"/>
              <w:rPr>
                <w:rFonts w:cstheme="minorHAnsi"/>
                <w:b/>
              </w:rPr>
            </w:pPr>
            <w:r w:rsidRPr="00C328BD">
              <w:rPr>
                <w:rFonts w:cstheme="minorHAnsi"/>
                <w:b/>
              </w:rPr>
              <w:t>N/A</w:t>
            </w:r>
          </w:p>
        </w:tc>
        <w:tc>
          <w:tcPr>
            <w:tcW w:w="2083" w:type="dxa"/>
            <w:shd w:val="clear" w:color="auto" w:fill="D9D9D9" w:themeFill="background1" w:themeFillShade="D9"/>
          </w:tcPr>
          <w:p w:rsidR="004A1B02" w:rsidRPr="00C328BD" w:rsidRDefault="004A1B02" w:rsidP="00B91983">
            <w:pPr>
              <w:jc w:val="both"/>
              <w:rPr>
                <w:rFonts w:cstheme="minorHAnsi"/>
                <w:b/>
              </w:rPr>
            </w:pPr>
            <w:r w:rsidRPr="00C328BD">
              <w:rPr>
                <w:rFonts w:cstheme="minorHAnsi"/>
                <w:b/>
              </w:rPr>
              <w:t>Comment</w:t>
            </w: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50</w:t>
            </w:r>
          </w:p>
        </w:tc>
        <w:tc>
          <w:tcPr>
            <w:tcW w:w="5529" w:type="dxa"/>
          </w:tcPr>
          <w:p w:rsidR="004A1B02" w:rsidRPr="0050792A" w:rsidRDefault="004A1B02" w:rsidP="00B91983">
            <w:pPr>
              <w:autoSpaceDE w:val="0"/>
              <w:autoSpaceDN w:val="0"/>
              <w:adjustRightInd w:val="0"/>
              <w:rPr>
                <w:rFonts w:cstheme="minorHAnsi"/>
              </w:rPr>
            </w:pPr>
            <w:r w:rsidRPr="0050792A">
              <w:t>All available mechanical ventilated rooms have been commissioned, are serviced regularly and that there are mechanisms in place to validate that the ventilation system is functioning correctly</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9939" w:type="dxa"/>
            <w:gridSpan w:val="6"/>
          </w:tcPr>
          <w:p w:rsidR="004A1B02" w:rsidRPr="00C328BD" w:rsidRDefault="004A1B02" w:rsidP="00B91983">
            <w:pPr>
              <w:jc w:val="both"/>
              <w:rPr>
                <w:rFonts w:cstheme="minorHAnsi"/>
                <w:b/>
              </w:rPr>
            </w:pPr>
            <w:r w:rsidRPr="0050792A">
              <w:rPr>
                <w:rFonts w:cstheme="minorHAnsi"/>
                <w:b/>
                <w:color w:val="FF0000"/>
              </w:rPr>
              <w:t xml:space="preserve">Cleaning and decontamination </w:t>
            </w: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51</w:t>
            </w:r>
          </w:p>
        </w:tc>
        <w:tc>
          <w:tcPr>
            <w:tcW w:w="5529" w:type="dxa"/>
          </w:tcPr>
          <w:p w:rsidR="004A1B02" w:rsidRPr="0050792A" w:rsidRDefault="004A1B02" w:rsidP="00B91983">
            <w:pPr>
              <w:autoSpaceDE w:val="0"/>
              <w:autoSpaceDN w:val="0"/>
              <w:adjustRightInd w:val="0"/>
              <w:rPr>
                <w:rFonts w:cstheme="minorHAnsi"/>
                <w:b/>
              </w:rPr>
            </w:pPr>
            <w:r w:rsidRPr="0050792A">
              <w:t>The use of mobile healthcare equipment is restricted to essential functions, as far as possible to minimise the range of equipment taken into and later removed from rooms</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52</w:t>
            </w:r>
          </w:p>
        </w:tc>
        <w:tc>
          <w:tcPr>
            <w:tcW w:w="5529" w:type="dxa"/>
          </w:tcPr>
          <w:p w:rsidR="004A1B02" w:rsidRPr="0050792A" w:rsidRDefault="004A1B02" w:rsidP="00B91983">
            <w:pPr>
              <w:autoSpaceDE w:val="0"/>
              <w:autoSpaceDN w:val="0"/>
              <w:adjustRightInd w:val="0"/>
            </w:pPr>
            <w:r w:rsidRPr="0050792A">
              <w:t>Only the minimum amount of equipment and supplies essential to patient care each day is stored within an isolation room, ante-room or cohort area</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53</w:t>
            </w:r>
          </w:p>
        </w:tc>
        <w:tc>
          <w:tcPr>
            <w:tcW w:w="5529" w:type="dxa"/>
          </w:tcPr>
          <w:p w:rsidR="004A1B02" w:rsidRPr="0050792A" w:rsidRDefault="004A1B02" w:rsidP="00B91983">
            <w:pPr>
              <w:autoSpaceDE w:val="0"/>
              <w:autoSpaceDN w:val="0"/>
              <w:adjustRightInd w:val="0"/>
              <w:rPr>
                <w:rFonts w:cstheme="minorHAnsi"/>
                <w:b/>
              </w:rPr>
            </w:pPr>
            <w:r w:rsidRPr="0050792A">
              <w:rPr>
                <w:rFonts w:cstheme="minorHAnsi"/>
              </w:rPr>
              <w:t xml:space="preserve">Local procedures are in place to manage laundry, catering, and decontamination of equipment during CODID -19 in line with the recommendation outlined in </w:t>
            </w:r>
            <w:hyperlink r:id="rId24" w:history="1">
              <w:r>
                <w:rPr>
                  <w:rStyle w:val="Hyperlink"/>
                  <w:rFonts w:cs="Arial"/>
                  <w:bCs/>
                </w:rPr>
                <w:t>HPSC/HSE</w:t>
              </w:r>
              <w:r w:rsidRPr="0025775B">
                <w:rPr>
                  <w:rStyle w:val="Hyperlink"/>
                  <w:rFonts w:cs="Arial"/>
                  <w:bCs/>
                  <w:i/>
                </w:rPr>
                <w:t xml:space="preserve"> </w:t>
              </w:r>
              <w:r w:rsidRPr="0025775B">
                <w:rPr>
                  <w:rStyle w:val="Hyperlink"/>
                  <w:i/>
                </w:rPr>
                <w:t>Interim Infection Prevention and Control Precautions for Possible or Confirmed COVID-19 in a Pandemic Setting</w:t>
              </w:r>
            </w:hyperlink>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54</w:t>
            </w:r>
          </w:p>
        </w:tc>
        <w:tc>
          <w:tcPr>
            <w:tcW w:w="5529" w:type="dxa"/>
          </w:tcPr>
          <w:p w:rsidR="004A1B02" w:rsidRPr="0050792A" w:rsidRDefault="004A1B02" w:rsidP="00B91983">
            <w:pPr>
              <w:autoSpaceDE w:val="0"/>
              <w:autoSpaceDN w:val="0"/>
              <w:adjustRightInd w:val="0"/>
              <w:rPr>
                <w:rFonts w:cstheme="minorHAnsi"/>
              </w:rPr>
            </w:pPr>
            <w:r w:rsidRPr="0050792A">
              <w:rPr>
                <w:rFonts w:cstheme="minorHAnsi"/>
              </w:rPr>
              <w:t xml:space="preserve">Local cleaning and disinfection procedures are implemented, monitored and reviewed regularly in line with the requirements set out in </w:t>
            </w:r>
            <w:hyperlink r:id="rId25" w:history="1">
              <w:r>
                <w:rPr>
                  <w:rStyle w:val="Hyperlink"/>
                  <w:rFonts w:cs="Arial"/>
                  <w:bCs/>
                </w:rPr>
                <w:t>HPSC/ HSE</w:t>
              </w:r>
              <w:r w:rsidRPr="0025775B">
                <w:rPr>
                  <w:rStyle w:val="Hyperlink"/>
                  <w:rFonts w:cs="Arial"/>
                  <w:bCs/>
                  <w:i/>
                </w:rPr>
                <w:t xml:space="preserve"> </w:t>
              </w:r>
              <w:r w:rsidRPr="0025775B">
                <w:rPr>
                  <w:rStyle w:val="Hyperlink"/>
                  <w:i/>
                </w:rPr>
                <w:t>Interim Infection Prevention and Control Precautions for Possible or Confirmed COVID-19 in a Pandemic Setting</w:t>
              </w:r>
            </w:hyperlink>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9939" w:type="dxa"/>
            <w:gridSpan w:val="6"/>
          </w:tcPr>
          <w:p w:rsidR="004A1B02" w:rsidRPr="00C328BD" w:rsidRDefault="004A1B02" w:rsidP="00B91983">
            <w:pPr>
              <w:jc w:val="both"/>
              <w:rPr>
                <w:rFonts w:cstheme="minorHAnsi"/>
                <w:b/>
              </w:rPr>
            </w:pPr>
            <w:r w:rsidRPr="0050792A">
              <w:rPr>
                <w:rFonts w:cstheme="minorHAnsi"/>
                <w:b/>
                <w:color w:val="FF0000"/>
              </w:rPr>
              <w:t xml:space="preserve">Healthcare Risk Waste </w:t>
            </w: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55</w:t>
            </w:r>
          </w:p>
        </w:tc>
        <w:tc>
          <w:tcPr>
            <w:tcW w:w="5529" w:type="dxa"/>
          </w:tcPr>
          <w:p w:rsidR="004A1B02" w:rsidRPr="003921F4" w:rsidRDefault="004A1B02" w:rsidP="00B91983">
            <w:pPr>
              <w:autoSpaceDE w:val="0"/>
              <w:autoSpaceDN w:val="0"/>
              <w:adjustRightInd w:val="0"/>
              <w:rPr>
                <w:rFonts w:cstheme="minorHAnsi"/>
                <w:b/>
                <w:color w:val="000000"/>
              </w:rPr>
            </w:pPr>
            <w:r w:rsidRPr="00C328BD">
              <w:rPr>
                <w:rFonts w:cstheme="minorHAnsi"/>
                <w:color w:val="000000"/>
              </w:rPr>
              <w:t xml:space="preserve">All COVID-19 </w:t>
            </w:r>
            <w:r>
              <w:rPr>
                <w:rFonts w:cstheme="minorHAnsi"/>
                <w:color w:val="000000"/>
              </w:rPr>
              <w:t xml:space="preserve">related </w:t>
            </w:r>
            <w:r w:rsidRPr="00C328BD">
              <w:rPr>
                <w:rFonts w:cstheme="minorHAnsi"/>
                <w:color w:val="000000"/>
              </w:rPr>
              <w:t xml:space="preserve">waste is disposed of as healthcare risk waste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Default="004A1B02" w:rsidP="00B91983">
            <w:pPr>
              <w:jc w:val="both"/>
              <w:rPr>
                <w:rFonts w:cstheme="minorHAnsi"/>
              </w:rPr>
            </w:pPr>
            <w:r>
              <w:rPr>
                <w:rFonts w:cstheme="minorHAnsi"/>
              </w:rPr>
              <w:t>56</w:t>
            </w:r>
          </w:p>
        </w:tc>
        <w:tc>
          <w:tcPr>
            <w:tcW w:w="5529" w:type="dxa"/>
          </w:tcPr>
          <w:p w:rsidR="004A1B02" w:rsidRPr="003921F4" w:rsidRDefault="004A1B02" w:rsidP="00B91983">
            <w:pPr>
              <w:autoSpaceDE w:val="0"/>
              <w:autoSpaceDN w:val="0"/>
              <w:adjustRightInd w:val="0"/>
              <w:rPr>
                <w:rFonts w:cstheme="minorHAnsi"/>
                <w:b/>
                <w:color w:val="000000"/>
              </w:rPr>
            </w:pPr>
            <w:r w:rsidRPr="00C328BD">
              <w:rPr>
                <w:rFonts w:cstheme="minorHAnsi"/>
                <w:color w:val="000000"/>
              </w:rPr>
              <w:t xml:space="preserve">There is an adequate number of </w:t>
            </w:r>
            <w:r>
              <w:rPr>
                <w:rFonts w:cstheme="minorHAnsi"/>
                <w:color w:val="000000"/>
              </w:rPr>
              <w:t xml:space="preserve">foot pedal operated </w:t>
            </w:r>
            <w:r w:rsidRPr="00C328BD">
              <w:rPr>
                <w:rFonts w:cstheme="minorHAnsi"/>
                <w:color w:val="000000"/>
              </w:rPr>
              <w:t xml:space="preserve">healthcare risk waste bins provided </w:t>
            </w:r>
            <w:r>
              <w:rPr>
                <w:rFonts w:cstheme="minorHAnsi"/>
                <w:color w:val="000000"/>
              </w:rPr>
              <w:t>and in full working order</w:t>
            </w:r>
            <w:r w:rsidRPr="00C328BD" w:rsidDel="001B6EBB">
              <w:rPr>
                <w:rFonts w:cstheme="minorHAnsi"/>
                <w:color w:val="000000"/>
              </w:rPr>
              <w:t xml:space="preserv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9939" w:type="dxa"/>
            <w:gridSpan w:val="6"/>
          </w:tcPr>
          <w:p w:rsidR="004A1B02" w:rsidRPr="0058545A" w:rsidRDefault="004A1B02" w:rsidP="00B91983">
            <w:pPr>
              <w:autoSpaceDE w:val="0"/>
              <w:autoSpaceDN w:val="0"/>
              <w:adjustRightInd w:val="0"/>
              <w:rPr>
                <w:rFonts w:cstheme="minorHAnsi"/>
                <w:b/>
                <w:color w:val="FF0000"/>
              </w:rPr>
            </w:pPr>
            <w:r>
              <w:rPr>
                <w:rFonts w:cstheme="minorHAnsi"/>
                <w:b/>
                <w:color w:val="FF0000"/>
              </w:rPr>
              <w:t xml:space="preserve">Section 6- </w:t>
            </w:r>
            <w:r w:rsidRPr="0058545A">
              <w:rPr>
                <w:rFonts w:cstheme="minorHAnsi"/>
                <w:b/>
                <w:color w:val="FF0000"/>
              </w:rPr>
              <w:t xml:space="preserve">PPE (General) </w:t>
            </w:r>
          </w:p>
          <w:p w:rsidR="004A1B02" w:rsidRPr="00C328BD" w:rsidRDefault="004A1B02" w:rsidP="00B91983">
            <w:pPr>
              <w:jc w:val="both"/>
              <w:rPr>
                <w:rFonts w:cstheme="minorHAnsi"/>
                <w:b/>
              </w:rPr>
            </w:pPr>
            <w:r w:rsidRPr="0058545A">
              <w:rPr>
                <w:rFonts w:cstheme="minorHAnsi"/>
                <w:i/>
                <w:color w:val="000000"/>
              </w:rPr>
              <w:t xml:space="preserve">Note: The rational, correct and consistent use of PPE can help reduce the spread of COVID-19.  PPE effectiveness depends strongly on adequate and regular supplies, adequate staff training, appropriate hand hygiene and appropriate human behaviour. </w:t>
            </w: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57</w:t>
            </w:r>
          </w:p>
        </w:tc>
        <w:tc>
          <w:tcPr>
            <w:tcW w:w="5529" w:type="dxa"/>
          </w:tcPr>
          <w:p w:rsidR="004A1B02" w:rsidRPr="00695FA7" w:rsidRDefault="004A1B02" w:rsidP="00B91983">
            <w:pPr>
              <w:autoSpaceDE w:val="0"/>
              <w:autoSpaceDN w:val="0"/>
              <w:adjustRightInd w:val="0"/>
              <w:rPr>
                <w:rFonts w:cstheme="minorHAnsi"/>
                <w:color w:val="000000"/>
              </w:rPr>
            </w:pPr>
            <w:r w:rsidRPr="00695FA7">
              <w:rPr>
                <w:rFonts w:cstheme="minorHAnsi"/>
                <w:color w:val="000000"/>
              </w:rPr>
              <w:t xml:space="preserve">There is access to </w:t>
            </w:r>
            <w:r>
              <w:rPr>
                <w:rFonts w:cstheme="minorHAnsi"/>
                <w:color w:val="000000"/>
              </w:rPr>
              <w:t xml:space="preserve">adequate supplies of </w:t>
            </w:r>
            <w:r w:rsidRPr="00695FA7">
              <w:rPr>
                <w:rFonts w:cstheme="minorHAnsi"/>
                <w:color w:val="000000"/>
              </w:rPr>
              <w:t xml:space="preserve">onsite PPE at the point of care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58</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All HCWs have </w:t>
            </w:r>
            <w:r>
              <w:rPr>
                <w:rFonts w:cstheme="minorHAnsi"/>
                <w:color w:val="000000"/>
              </w:rPr>
              <w:t xml:space="preserve">reviewed HSE video resources / </w:t>
            </w:r>
            <w:r w:rsidRPr="00C328BD">
              <w:rPr>
                <w:rFonts w:cstheme="minorHAnsi"/>
                <w:color w:val="000000"/>
              </w:rPr>
              <w:t xml:space="preserve">completed the </w:t>
            </w:r>
            <w:proofErr w:type="spellStart"/>
            <w:r w:rsidRPr="00C328BD">
              <w:rPr>
                <w:rFonts w:cstheme="minorHAnsi"/>
                <w:color w:val="000000"/>
              </w:rPr>
              <w:t>HSELanD</w:t>
            </w:r>
            <w:proofErr w:type="spellEnd"/>
            <w:r w:rsidRPr="00C328BD">
              <w:rPr>
                <w:rFonts w:cstheme="minorHAnsi"/>
                <w:color w:val="000000"/>
              </w:rPr>
              <w:t xml:space="preserve"> Modules on donning and doffing PPE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59</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The choice and selection of PPE is based on risk assessment and in line with the </w:t>
            </w:r>
            <w:hyperlink r:id="rId26" w:history="1">
              <w:r w:rsidRPr="0025775B">
                <w:rPr>
                  <w:rStyle w:val="Hyperlink"/>
                  <w:rFonts w:cstheme="minorHAnsi"/>
                  <w:i/>
                </w:rPr>
                <w:t>HPSC /HSE Current recommendations for the use of Personal Protective Equipment (PPE) in the management of suspected or confirmed COVID-19</w:t>
              </w:r>
            </w:hyperlink>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60</w:t>
            </w:r>
          </w:p>
        </w:tc>
        <w:tc>
          <w:tcPr>
            <w:tcW w:w="5529" w:type="dxa"/>
          </w:tcPr>
          <w:p w:rsidR="004A1B02" w:rsidRPr="00C328BD" w:rsidRDefault="004A1B02" w:rsidP="00B91983">
            <w:pPr>
              <w:autoSpaceDE w:val="0"/>
              <w:autoSpaceDN w:val="0"/>
              <w:adjustRightInd w:val="0"/>
              <w:rPr>
                <w:rFonts w:cstheme="minorHAnsi"/>
                <w:color w:val="000000"/>
              </w:rPr>
            </w:pPr>
            <w:r>
              <w:rPr>
                <w:rFonts w:cstheme="minorHAnsi"/>
                <w:color w:val="000000"/>
              </w:rPr>
              <w:t xml:space="preserve">Fit testing is in place for all respiratory protective equipment e.g. FPP2 and FPP3 </w:t>
            </w:r>
            <w:r w:rsidRPr="0074324E">
              <w:t>respirators</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r>
              <w:rPr>
                <w:rFonts w:cstheme="minorHAnsi"/>
              </w:rPr>
              <w:t>61</w:t>
            </w:r>
          </w:p>
        </w:tc>
        <w:tc>
          <w:tcPr>
            <w:tcW w:w="5529" w:type="dxa"/>
          </w:tcPr>
          <w:p w:rsidR="004A1B02" w:rsidRPr="00C328BD" w:rsidRDefault="004A1B02" w:rsidP="00B91983">
            <w:pPr>
              <w:autoSpaceDE w:val="0"/>
              <w:autoSpaceDN w:val="0"/>
              <w:adjustRightInd w:val="0"/>
              <w:rPr>
                <w:rFonts w:cstheme="minorHAnsi"/>
                <w:color w:val="000000"/>
              </w:rPr>
            </w:pPr>
            <w:r w:rsidRPr="00C328BD">
              <w:rPr>
                <w:rFonts w:cstheme="minorHAnsi"/>
                <w:color w:val="000000"/>
              </w:rPr>
              <w:t xml:space="preserve">There is a buddy system in place for donning and doffing PPE to minimise the risk of accidental contamination </w:t>
            </w:r>
          </w:p>
        </w:tc>
        <w:tc>
          <w:tcPr>
            <w:tcW w:w="567" w:type="dxa"/>
          </w:tcPr>
          <w:p w:rsidR="004A1B02" w:rsidRPr="00C328BD" w:rsidRDefault="004A1B02" w:rsidP="00B91983">
            <w:pPr>
              <w:jc w:val="both"/>
              <w:rPr>
                <w:rFonts w:cstheme="minorHAnsi"/>
                <w:b/>
              </w:rPr>
            </w:pPr>
          </w:p>
        </w:tc>
        <w:tc>
          <w:tcPr>
            <w:tcW w:w="567" w:type="dxa"/>
          </w:tcPr>
          <w:p w:rsidR="004A1B02" w:rsidRPr="00C328BD" w:rsidRDefault="004A1B02" w:rsidP="00B91983">
            <w:pPr>
              <w:jc w:val="both"/>
              <w:rPr>
                <w:rFonts w:cstheme="minorHAnsi"/>
                <w:b/>
              </w:rPr>
            </w:pPr>
          </w:p>
        </w:tc>
        <w:tc>
          <w:tcPr>
            <w:tcW w:w="626" w:type="dxa"/>
          </w:tcPr>
          <w:p w:rsidR="004A1B02" w:rsidRPr="00C328BD" w:rsidRDefault="004A1B02" w:rsidP="00B91983">
            <w:pPr>
              <w:jc w:val="both"/>
              <w:rPr>
                <w:rFonts w:cstheme="minorHAnsi"/>
                <w:b/>
              </w:rPr>
            </w:pPr>
          </w:p>
        </w:tc>
        <w:tc>
          <w:tcPr>
            <w:tcW w:w="2083" w:type="dxa"/>
          </w:tcPr>
          <w:p w:rsidR="004A1B02" w:rsidRPr="00C328BD" w:rsidRDefault="004A1B02" w:rsidP="00B91983">
            <w:pPr>
              <w:jc w:val="both"/>
              <w:rPr>
                <w:rFonts w:cstheme="minorHAnsi"/>
                <w:b/>
              </w:rPr>
            </w:pPr>
          </w:p>
        </w:tc>
      </w:tr>
    </w:tbl>
    <w:p w:rsidR="004A1B02" w:rsidRDefault="004A1B02" w:rsidP="004A1B02"/>
    <w:tbl>
      <w:tblPr>
        <w:tblStyle w:val="TableGrid"/>
        <w:tblW w:w="9939" w:type="dxa"/>
        <w:tblInd w:w="108" w:type="dxa"/>
        <w:tblLayout w:type="fixed"/>
        <w:tblLook w:val="04A0" w:firstRow="1" w:lastRow="0" w:firstColumn="1" w:lastColumn="0" w:noHBand="0" w:noVBand="1"/>
      </w:tblPr>
      <w:tblGrid>
        <w:gridCol w:w="567"/>
        <w:gridCol w:w="9372"/>
      </w:tblGrid>
      <w:tr w:rsidR="004A1B02" w:rsidRPr="00C328BD" w:rsidTr="00B91983">
        <w:trPr>
          <w:trHeight w:val="85"/>
        </w:trPr>
        <w:tc>
          <w:tcPr>
            <w:tcW w:w="9939" w:type="dxa"/>
            <w:gridSpan w:val="2"/>
          </w:tcPr>
          <w:p w:rsidR="004A1B02" w:rsidRPr="00FB7735" w:rsidRDefault="004A1B02" w:rsidP="00B91983">
            <w:pPr>
              <w:jc w:val="both"/>
              <w:rPr>
                <w:rFonts w:cstheme="minorHAnsi"/>
              </w:rPr>
            </w:pPr>
            <w:r w:rsidRPr="00FB7735">
              <w:rPr>
                <w:rFonts w:cstheme="minorHAnsi"/>
                <w:color w:val="FF0000"/>
              </w:rPr>
              <w:t xml:space="preserve">Use the columns below to document any local existing control measures not referenced above </w:t>
            </w:r>
          </w:p>
        </w:tc>
      </w:tr>
      <w:tr w:rsidR="004A1B02" w:rsidRPr="00C328BD" w:rsidTr="00B91983">
        <w:trPr>
          <w:trHeight w:val="85"/>
        </w:trPr>
        <w:tc>
          <w:tcPr>
            <w:tcW w:w="567" w:type="dxa"/>
          </w:tcPr>
          <w:p w:rsidR="004A1B02" w:rsidRPr="00C328BD" w:rsidRDefault="004A1B02" w:rsidP="00B91983">
            <w:pPr>
              <w:ind w:left="-993" w:firstLine="993"/>
              <w:jc w:val="both"/>
              <w:rPr>
                <w:rFonts w:cstheme="minorHAnsi"/>
                <w:b/>
              </w:rPr>
            </w:pPr>
            <w:r w:rsidRPr="00C328BD">
              <w:rPr>
                <w:rFonts w:cstheme="minorHAnsi"/>
                <w:b/>
              </w:rPr>
              <w:t>No.</w:t>
            </w:r>
          </w:p>
        </w:tc>
        <w:tc>
          <w:tcPr>
            <w:tcW w:w="9372"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p>
        </w:tc>
        <w:tc>
          <w:tcPr>
            <w:tcW w:w="9372" w:type="dxa"/>
          </w:tcPr>
          <w:p w:rsidR="004A1B02" w:rsidRPr="00C328BD" w:rsidRDefault="004A1B02" w:rsidP="00B91983">
            <w:pPr>
              <w:jc w:val="both"/>
              <w:rPr>
                <w:rFonts w:cstheme="minorHAnsi"/>
                <w:b/>
              </w:rPr>
            </w:pPr>
          </w:p>
        </w:tc>
      </w:tr>
      <w:tr w:rsidR="004A1B02" w:rsidRPr="00C328BD" w:rsidTr="00B91983">
        <w:trPr>
          <w:trHeight w:val="85"/>
        </w:trPr>
        <w:tc>
          <w:tcPr>
            <w:tcW w:w="567" w:type="dxa"/>
          </w:tcPr>
          <w:p w:rsidR="004A1B02" w:rsidRPr="00DE276B" w:rsidRDefault="004A1B02" w:rsidP="00B91983">
            <w:pPr>
              <w:jc w:val="both"/>
              <w:rPr>
                <w:rFonts w:cstheme="minorHAnsi"/>
              </w:rPr>
            </w:pPr>
          </w:p>
        </w:tc>
        <w:tc>
          <w:tcPr>
            <w:tcW w:w="9372" w:type="dxa"/>
          </w:tcPr>
          <w:p w:rsidR="004A1B02" w:rsidRPr="00C328BD" w:rsidRDefault="004A1B02" w:rsidP="00B91983">
            <w:pPr>
              <w:jc w:val="both"/>
              <w:rPr>
                <w:rFonts w:cstheme="minorHAnsi"/>
                <w:b/>
              </w:rPr>
            </w:pPr>
          </w:p>
        </w:tc>
      </w:tr>
    </w:tbl>
    <w:p w:rsidR="004A1B02" w:rsidRDefault="004A1B02" w:rsidP="004A1B02">
      <w:pPr>
        <w:sectPr w:rsidR="004A1B02" w:rsidSect="004A1B02">
          <w:headerReference w:type="default" r:id="rId27"/>
          <w:footerReference w:type="default" r:id="rId28"/>
          <w:pgSz w:w="11906" w:h="16838"/>
          <w:pgMar w:top="1134" w:right="1080" w:bottom="1440" w:left="1080" w:header="284" w:footer="709" w:gutter="0"/>
          <w:cols w:space="708"/>
          <w:docGrid w:linePitch="360"/>
        </w:sectPr>
      </w:pPr>
    </w:p>
    <w:tbl>
      <w:tblPr>
        <w:tblStyle w:val="TableGrid"/>
        <w:tblpPr w:leftFromText="180" w:rightFromText="180" w:vertAnchor="text" w:horzAnchor="margin" w:tblpXSpec="right" w:tblpY="436"/>
        <w:tblW w:w="14435" w:type="dxa"/>
        <w:tblLook w:val="00A0" w:firstRow="1" w:lastRow="0" w:firstColumn="1" w:lastColumn="0" w:noHBand="0" w:noVBand="0"/>
      </w:tblPr>
      <w:tblGrid>
        <w:gridCol w:w="2834"/>
        <w:gridCol w:w="705"/>
        <w:gridCol w:w="96"/>
        <w:gridCol w:w="2963"/>
        <w:gridCol w:w="3304"/>
        <w:gridCol w:w="809"/>
        <w:gridCol w:w="2215"/>
        <w:gridCol w:w="1509"/>
      </w:tblGrid>
      <w:tr w:rsidR="004A1B02" w:rsidTr="00B91983">
        <w:trPr>
          <w:trHeight w:val="287"/>
        </w:trPr>
        <w:tc>
          <w:tcPr>
            <w:tcW w:w="3539" w:type="dxa"/>
            <w:gridSpan w:val="2"/>
            <w:tcBorders>
              <w:top w:val="single" w:sz="4" w:space="0" w:color="auto"/>
              <w:left w:val="single" w:sz="4" w:space="0" w:color="auto"/>
              <w:bottom w:val="single" w:sz="4" w:space="0" w:color="auto"/>
              <w:right w:val="single" w:sz="4" w:space="0" w:color="auto"/>
            </w:tcBorders>
            <w:shd w:val="clear" w:color="auto" w:fill="C3DBC7"/>
            <w:vAlign w:val="center"/>
          </w:tcPr>
          <w:p w:rsidR="004A1B02" w:rsidRDefault="004A1B02" w:rsidP="00B91983">
            <w:pPr>
              <w:jc w:val="center"/>
              <w:rPr>
                <w:b/>
                <w:sz w:val="21"/>
                <w:szCs w:val="21"/>
              </w:rPr>
            </w:pPr>
          </w:p>
          <w:p w:rsidR="004A1B02" w:rsidRDefault="004A1B02" w:rsidP="00B91983">
            <w:pPr>
              <w:jc w:val="center"/>
              <w:rPr>
                <w:b/>
                <w:sz w:val="21"/>
                <w:szCs w:val="21"/>
              </w:rPr>
            </w:pPr>
            <w:r>
              <w:rPr>
                <w:b/>
                <w:sz w:val="21"/>
                <w:szCs w:val="21"/>
              </w:rPr>
              <w:t>**HAZARD &amp; RISK DESCRIPTION</w:t>
            </w:r>
          </w:p>
          <w:p w:rsidR="004A1B02" w:rsidRDefault="004A1B02" w:rsidP="00B91983">
            <w:pPr>
              <w:jc w:val="center"/>
              <w:rPr>
                <w:b/>
                <w:sz w:val="21"/>
                <w:szCs w:val="21"/>
              </w:rPr>
            </w:pPr>
          </w:p>
        </w:tc>
        <w:tc>
          <w:tcPr>
            <w:tcW w:w="3059"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rsidR="004A1B02" w:rsidRDefault="004A1B02" w:rsidP="00B91983">
            <w:pPr>
              <w:jc w:val="center"/>
              <w:rPr>
                <w:b/>
                <w:sz w:val="21"/>
                <w:szCs w:val="21"/>
              </w:rPr>
            </w:pPr>
            <w:r>
              <w:rPr>
                <w:b/>
                <w:sz w:val="21"/>
                <w:szCs w:val="21"/>
              </w:rPr>
              <w:t>EXISTING CONTROL MEASURES</w:t>
            </w:r>
          </w:p>
        </w:tc>
        <w:tc>
          <w:tcPr>
            <w:tcW w:w="4113"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rsidR="004A1B02" w:rsidRDefault="004A1B02" w:rsidP="00B91983">
            <w:pPr>
              <w:jc w:val="center"/>
              <w:rPr>
                <w:b/>
                <w:sz w:val="21"/>
                <w:szCs w:val="21"/>
              </w:rPr>
            </w:pPr>
            <w:r>
              <w:rPr>
                <w:b/>
                <w:sz w:val="21"/>
                <w:szCs w:val="21"/>
              </w:rPr>
              <w:t>ADDITIONAL CONTROLS REQUIRED</w:t>
            </w:r>
          </w:p>
        </w:tc>
        <w:tc>
          <w:tcPr>
            <w:tcW w:w="2215" w:type="dxa"/>
            <w:tcBorders>
              <w:top w:val="single" w:sz="4" w:space="0" w:color="auto"/>
              <w:left w:val="single" w:sz="4" w:space="0" w:color="auto"/>
              <w:bottom w:val="single" w:sz="4" w:space="0" w:color="auto"/>
              <w:right w:val="single" w:sz="4" w:space="0" w:color="auto"/>
            </w:tcBorders>
            <w:shd w:val="clear" w:color="auto" w:fill="C3DBC7"/>
            <w:vAlign w:val="center"/>
            <w:hideMark/>
          </w:tcPr>
          <w:p w:rsidR="004A1B02" w:rsidRDefault="004A1B02" w:rsidP="00B91983">
            <w:pPr>
              <w:jc w:val="center"/>
              <w:rPr>
                <w:b/>
                <w:sz w:val="19"/>
                <w:szCs w:val="20"/>
              </w:rPr>
            </w:pPr>
            <w:r>
              <w:rPr>
                <w:b/>
                <w:sz w:val="19"/>
                <w:szCs w:val="20"/>
              </w:rPr>
              <w:t>ACTION</w:t>
            </w:r>
          </w:p>
          <w:p w:rsidR="004A1B02" w:rsidRDefault="004A1B02" w:rsidP="00B91983">
            <w:pPr>
              <w:jc w:val="center"/>
              <w:rPr>
                <w:b/>
                <w:sz w:val="19"/>
                <w:szCs w:val="20"/>
              </w:rPr>
            </w:pPr>
            <w:r>
              <w:rPr>
                <w:b/>
                <w:sz w:val="19"/>
                <w:szCs w:val="20"/>
              </w:rPr>
              <w:t>OWNER (i.e. the Person responsible for the action)</w:t>
            </w:r>
          </w:p>
        </w:tc>
        <w:tc>
          <w:tcPr>
            <w:tcW w:w="1509" w:type="dxa"/>
            <w:tcBorders>
              <w:top w:val="single" w:sz="4" w:space="0" w:color="auto"/>
              <w:left w:val="single" w:sz="4" w:space="0" w:color="auto"/>
              <w:bottom w:val="single" w:sz="4" w:space="0" w:color="auto"/>
              <w:right w:val="single" w:sz="4" w:space="0" w:color="auto"/>
            </w:tcBorders>
            <w:shd w:val="clear" w:color="auto" w:fill="C3DBC7"/>
          </w:tcPr>
          <w:p w:rsidR="004A1B02" w:rsidRDefault="004A1B02" w:rsidP="00B91983">
            <w:pPr>
              <w:jc w:val="center"/>
              <w:rPr>
                <w:b/>
                <w:sz w:val="19"/>
                <w:szCs w:val="20"/>
              </w:rPr>
            </w:pPr>
          </w:p>
          <w:p w:rsidR="004A1B02" w:rsidRDefault="004A1B02" w:rsidP="00B91983">
            <w:pPr>
              <w:jc w:val="center"/>
              <w:rPr>
                <w:b/>
                <w:sz w:val="19"/>
                <w:szCs w:val="20"/>
              </w:rPr>
            </w:pPr>
            <w:r>
              <w:rPr>
                <w:b/>
                <w:sz w:val="19"/>
                <w:szCs w:val="20"/>
              </w:rPr>
              <w:t>DUE DATE</w:t>
            </w:r>
          </w:p>
        </w:tc>
      </w:tr>
      <w:tr w:rsidR="004A1B02" w:rsidTr="00B91983">
        <w:trPr>
          <w:trHeight w:val="2342"/>
        </w:trPr>
        <w:tc>
          <w:tcPr>
            <w:tcW w:w="3539" w:type="dxa"/>
            <w:gridSpan w:val="2"/>
            <w:tcBorders>
              <w:top w:val="single" w:sz="4" w:space="0" w:color="auto"/>
              <w:left w:val="single" w:sz="4" w:space="0" w:color="auto"/>
              <w:bottom w:val="double" w:sz="4" w:space="0" w:color="auto"/>
              <w:right w:val="single" w:sz="4" w:space="0" w:color="auto"/>
            </w:tcBorders>
          </w:tcPr>
          <w:p w:rsidR="004A1B02" w:rsidRPr="00B801AF" w:rsidRDefault="004A1B02" w:rsidP="00B91983">
            <w:pPr>
              <w:spacing w:beforeLines="50" w:before="120"/>
              <w:rPr>
                <w:rFonts w:cs="Arial"/>
                <w:color w:val="FF0000"/>
                <w:sz w:val="20"/>
                <w:szCs w:val="20"/>
              </w:rPr>
            </w:pPr>
            <w:r w:rsidRPr="00B801AF">
              <w:rPr>
                <w:color w:val="FF0000"/>
                <w:sz w:val="20"/>
                <w:szCs w:val="20"/>
              </w:rPr>
              <w:t>Describe the activity being undertaken and the frequency of exposure</w:t>
            </w:r>
            <w:r w:rsidRPr="00B801AF">
              <w:rPr>
                <w:rFonts w:cs="Arial"/>
                <w:color w:val="FF0000"/>
                <w:sz w:val="20"/>
                <w:szCs w:val="20"/>
              </w:rPr>
              <w:t xml:space="preserve"> include: </w:t>
            </w:r>
          </w:p>
          <w:p w:rsidR="004A1B02" w:rsidRPr="00B801AF" w:rsidRDefault="004A1B02" w:rsidP="004A1B02">
            <w:pPr>
              <w:pStyle w:val="ListParagraph"/>
              <w:numPr>
                <w:ilvl w:val="0"/>
                <w:numId w:val="1"/>
              </w:numPr>
              <w:ind w:left="360"/>
              <w:rPr>
                <w:rFonts w:cs="Arial"/>
                <w:color w:val="FF0000"/>
                <w:sz w:val="20"/>
                <w:szCs w:val="20"/>
              </w:rPr>
            </w:pPr>
            <w:r w:rsidRPr="00B801AF">
              <w:rPr>
                <w:rFonts w:cs="Arial"/>
                <w:color w:val="FF0000"/>
                <w:sz w:val="20"/>
                <w:szCs w:val="20"/>
              </w:rPr>
              <w:t xml:space="preserve">Contact and Droplet activities undertaken in the department e.g., </w:t>
            </w:r>
            <w:r w:rsidRPr="00B801AF">
              <w:rPr>
                <w:rFonts w:asciiTheme="minorHAnsi" w:hAnsiTheme="minorHAnsi" w:cstheme="minorHAnsi"/>
                <w:color w:val="FF0000"/>
                <w:sz w:val="20"/>
                <w:szCs w:val="20"/>
              </w:rPr>
              <w:t xml:space="preserve"> close c</w:t>
            </w:r>
            <w:r w:rsidRPr="00B801AF">
              <w:rPr>
                <w:rFonts w:cstheme="minorHAnsi"/>
                <w:color w:val="FF0000"/>
                <w:sz w:val="20"/>
                <w:szCs w:val="20"/>
              </w:rPr>
              <w:t>ontact for physical examination</w:t>
            </w:r>
            <w:r w:rsidRPr="00B801AF">
              <w:rPr>
                <w:rFonts w:cs="Arial"/>
                <w:color w:val="FF0000"/>
                <w:sz w:val="20"/>
                <w:szCs w:val="20"/>
              </w:rPr>
              <w:t xml:space="preserve">, handling laundry, handling waste </w:t>
            </w:r>
          </w:p>
          <w:p w:rsidR="004A1B02" w:rsidRPr="00B801AF" w:rsidRDefault="004A1B02" w:rsidP="004A1B02">
            <w:pPr>
              <w:pStyle w:val="ListParagraph"/>
              <w:numPr>
                <w:ilvl w:val="0"/>
                <w:numId w:val="1"/>
              </w:numPr>
              <w:ind w:left="360"/>
              <w:rPr>
                <w:rFonts w:cs="Arial"/>
                <w:color w:val="FF0000"/>
                <w:sz w:val="20"/>
                <w:szCs w:val="20"/>
              </w:rPr>
            </w:pPr>
            <w:r w:rsidRPr="00B801AF">
              <w:rPr>
                <w:rFonts w:cs="Arial"/>
                <w:color w:val="FF0000"/>
                <w:sz w:val="20"/>
                <w:szCs w:val="20"/>
              </w:rPr>
              <w:t xml:space="preserve">AGP undertaken in the department e.g. tracheotomy </w:t>
            </w:r>
          </w:p>
          <w:p w:rsidR="004A1B02" w:rsidRDefault="004A1B02" w:rsidP="00B91983">
            <w:pPr>
              <w:pStyle w:val="ListParagraph"/>
              <w:ind w:left="0"/>
              <w:rPr>
                <w:color w:val="FF0000"/>
                <w:sz w:val="20"/>
                <w:szCs w:val="20"/>
              </w:rPr>
            </w:pPr>
            <w:r w:rsidRPr="00B801AF">
              <w:rPr>
                <w:color w:val="FF0000"/>
                <w:sz w:val="20"/>
                <w:szCs w:val="20"/>
              </w:rPr>
              <w:t>Identify number &amp; category of employees who might be affected.</w:t>
            </w:r>
          </w:p>
          <w:p w:rsidR="004A1B02" w:rsidRPr="00B801AF" w:rsidRDefault="004A1B02" w:rsidP="00B91983">
            <w:pPr>
              <w:pStyle w:val="ListParagraph"/>
              <w:ind w:left="0"/>
              <w:rPr>
                <w:color w:val="FF0000"/>
                <w:sz w:val="20"/>
                <w:szCs w:val="20"/>
              </w:rPr>
            </w:pPr>
            <w:r w:rsidRPr="00B801AF">
              <w:rPr>
                <w:color w:val="FF0000"/>
                <w:sz w:val="20"/>
                <w:szCs w:val="20"/>
              </w:rPr>
              <w:t>Describe the associated risk</w:t>
            </w:r>
          </w:p>
        </w:tc>
        <w:tc>
          <w:tcPr>
            <w:tcW w:w="3059" w:type="dxa"/>
            <w:gridSpan w:val="2"/>
            <w:tcBorders>
              <w:top w:val="single" w:sz="4" w:space="0" w:color="auto"/>
              <w:left w:val="single" w:sz="4" w:space="0" w:color="auto"/>
              <w:bottom w:val="double" w:sz="4" w:space="0" w:color="auto"/>
              <w:right w:val="single" w:sz="4" w:space="0" w:color="auto"/>
            </w:tcBorders>
          </w:tcPr>
          <w:p w:rsidR="004A1B02" w:rsidRPr="000E5005" w:rsidRDefault="004A1B02" w:rsidP="00B91983">
            <w:pPr>
              <w:autoSpaceDE w:val="0"/>
              <w:autoSpaceDN w:val="0"/>
              <w:adjustRightInd w:val="0"/>
              <w:rPr>
                <w:rFonts w:cs="Times-Roman"/>
                <w:color w:val="FF0000"/>
                <w:sz w:val="20"/>
                <w:szCs w:val="20"/>
                <w:lang w:eastAsia="en-IE"/>
              </w:rPr>
            </w:pPr>
            <w:r w:rsidRPr="000E5005">
              <w:rPr>
                <w:rFonts w:cs="Times-Roman"/>
                <w:color w:val="FF0000"/>
                <w:sz w:val="20"/>
                <w:szCs w:val="20"/>
                <w:lang w:eastAsia="en-IE"/>
              </w:rPr>
              <w:t xml:space="preserve">Attach checklist - Where the checklist answers yield a ‘yes’ these are the control measures in place </w:t>
            </w:r>
          </w:p>
        </w:tc>
        <w:tc>
          <w:tcPr>
            <w:tcW w:w="4113" w:type="dxa"/>
            <w:gridSpan w:val="2"/>
            <w:tcBorders>
              <w:top w:val="single" w:sz="4" w:space="0" w:color="auto"/>
              <w:left w:val="single" w:sz="4" w:space="0" w:color="auto"/>
              <w:bottom w:val="double" w:sz="4" w:space="0" w:color="auto"/>
              <w:right w:val="single" w:sz="4" w:space="0" w:color="auto"/>
            </w:tcBorders>
          </w:tcPr>
          <w:p w:rsidR="004A1B02" w:rsidRPr="000E5005" w:rsidRDefault="004A1B02" w:rsidP="00B91983">
            <w:pPr>
              <w:autoSpaceDE w:val="0"/>
              <w:autoSpaceDN w:val="0"/>
              <w:adjustRightInd w:val="0"/>
              <w:rPr>
                <w:rFonts w:cs="Times-Roman"/>
                <w:color w:val="FF0000"/>
                <w:sz w:val="20"/>
                <w:szCs w:val="20"/>
                <w:lang w:eastAsia="en-IE"/>
              </w:rPr>
            </w:pPr>
            <w:r w:rsidRPr="000E5005">
              <w:rPr>
                <w:rFonts w:cs="Times-Roman"/>
                <w:color w:val="FF0000"/>
                <w:sz w:val="20"/>
                <w:szCs w:val="20"/>
                <w:lang w:eastAsia="en-IE"/>
              </w:rPr>
              <w:t>Where the checklist answers yield a ‘No’ consider and document additional control measures required.</w:t>
            </w:r>
          </w:p>
        </w:tc>
        <w:tc>
          <w:tcPr>
            <w:tcW w:w="2215" w:type="dxa"/>
            <w:tcBorders>
              <w:top w:val="single" w:sz="4" w:space="0" w:color="auto"/>
              <w:left w:val="single" w:sz="4" w:space="0" w:color="auto"/>
              <w:bottom w:val="double" w:sz="4" w:space="0" w:color="auto"/>
              <w:right w:val="single" w:sz="4" w:space="0" w:color="auto"/>
            </w:tcBorders>
          </w:tcPr>
          <w:p w:rsidR="004A1B02" w:rsidRPr="000E5005" w:rsidRDefault="004A1B02" w:rsidP="00B91983">
            <w:pPr>
              <w:spacing w:beforeLines="50" w:before="120"/>
              <w:rPr>
                <w:rFonts w:cs="Arial"/>
                <w:color w:val="FF0000"/>
                <w:sz w:val="20"/>
                <w:szCs w:val="20"/>
              </w:rPr>
            </w:pPr>
            <w:r w:rsidRPr="000E5005">
              <w:rPr>
                <w:rFonts w:cs="Arial"/>
                <w:color w:val="FF0000"/>
                <w:sz w:val="20"/>
                <w:szCs w:val="20"/>
              </w:rPr>
              <w:t xml:space="preserve">Mary </w:t>
            </w:r>
            <w:proofErr w:type="spellStart"/>
            <w:r w:rsidRPr="000E5005">
              <w:rPr>
                <w:rFonts w:cs="Arial"/>
                <w:color w:val="FF0000"/>
                <w:sz w:val="20"/>
                <w:szCs w:val="20"/>
              </w:rPr>
              <w:t>Bloggs</w:t>
            </w:r>
            <w:proofErr w:type="spellEnd"/>
            <w:r w:rsidRPr="000E5005">
              <w:rPr>
                <w:rFonts w:cs="Arial"/>
                <w:color w:val="FF0000"/>
                <w:sz w:val="20"/>
                <w:szCs w:val="20"/>
              </w:rPr>
              <w:t xml:space="preserve"> (Line Manager)</w:t>
            </w:r>
          </w:p>
        </w:tc>
        <w:tc>
          <w:tcPr>
            <w:tcW w:w="1509" w:type="dxa"/>
            <w:tcBorders>
              <w:top w:val="single" w:sz="4" w:space="0" w:color="auto"/>
              <w:left w:val="single" w:sz="4" w:space="0" w:color="auto"/>
              <w:bottom w:val="double" w:sz="4" w:space="0" w:color="auto"/>
              <w:right w:val="single" w:sz="4" w:space="0" w:color="auto"/>
            </w:tcBorders>
          </w:tcPr>
          <w:p w:rsidR="004A1B02" w:rsidRPr="000E5005" w:rsidRDefault="004A1B02" w:rsidP="00B91983">
            <w:pPr>
              <w:autoSpaceDE w:val="0"/>
              <w:autoSpaceDN w:val="0"/>
              <w:adjustRightInd w:val="0"/>
              <w:rPr>
                <w:rFonts w:cs="Times-Roman"/>
                <w:color w:val="FF0000"/>
                <w:sz w:val="20"/>
                <w:szCs w:val="20"/>
                <w:lang w:eastAsia="en-IE"/>
              </w:rPr>
            </w:pPr>
          </w:p>
          <w:p w:rsidR="004A1B02" w:rsidRPr="000E5005" w:rsidRDefault="004A1B02" w:rsidP="00B91983">
            <w:pPr>
              <w:autoSpaceDE w:val="0"/>
              <w:autoSpaceDN w:val="0"/>
              <w:adjustRightInd w:val="0"/>
              <w:rPr>
                <w:rFonts w:cs="Times-Roman"/>
                <w:color w:val="FF0000"/>
                <w:sz w:val="20"/>
                <w:szCs w:val="20"/>
                <w:lang w:eastAsia="en-IE"/>
              </w:rPr>
            </w:pPr>
            <w:r>
              <w:rPr>
                <w:rFonts w:cs="Times-Roman"/>
                <w:color w:val="FF0000"/>
                <w:sz w:val="20"/>
                <w:szCs w:val="20"/>
                <w:lang w:eastAsia="en-IE"/>
              </w:rPr>
              <w:t>30.08</w:t>
            </w:r>
            <w:r w:rsidRPr="000E5005">
              <w:rPr>
                <w:rFonts w:cs="Times-Roman"/>
                <w:color w:val="FF0000"/>
                <w:sz w:val="20"/>
                <w:szCs w:val="20"/>
                <w:lang w:eastAsia="en-IE"/>
              </w:rPr>
              <w:t>.2</w:t>
            </w:r>
            <w:r>
              <w:rPr>
                <w:rFonts w:cs="Times-Roman"/>
                <w:color w:val="FF0000"/>
                <w:sz w:val="20"/>
                <w:szCs w:val="20"/>
                <w:lang w:eastAsia="en-IE"/>
              </w:rPr>
              <w:t>1</w:t>
            </w:r>
          </w:p>
        </w:tc>
      </w:tr>
      <w:tr w:rsidR="004A1B02" w:rsidTr="00B91983">
        <w:trPr>
          <w:trHeight w:val="166"/>
        </w:trPr>
        <w:tc>
          <w:tcPr>
            <w:tcW w:w="6598" w:type="dxa"/>
            <w:gridSpan w:val="4"/>
            <w:tcBorders>
              <w:top w:val="double" w:sz="4" w:space="0" w:color="auto"/>
              <w:left w:val="double" w:sz="4" w:space="0" w:color="auto"/>
              <w:bottom w:val="single" w:sz="4" w:space="0" w:color="auto"/>
              <w:right w:val="double" w:sz="4" w:space="0" w:color="auto"/>
            </w:tcBorders>
            <w:shd w:val="clear" w:color="auto" w:fill="C3DBC7"/>
            <w:vAlign w:val="center"/>
            <w:hideMark/>
          </w:tcPr>
          <w:p w:rsidR="004A1B02" w:rsidRDefault="004A1B02" w:rsidP="00B91983">
            <w:pPr>
              <w:autoSpaceDE w:val="0"/>
              <w:autoSpaceDN w:val="0"/>
              <w:adjustRightInd w:val="0"/>
              <w:jc w:val="center"/>
              <w:rPr>
                <w:rFonts w:cs="Times-Roman"/>
                <w:sz w:val="20"/>
                <w:szCs w:val="20"/>
                <w:lang w:eastAsia="en-IE"/>
              </w:rPr>
            </w:pPr>
            <w:r>
              <w:rPr>
                <w:rFonts w:cs="Arial"/>
                <w:b/>
                <w:sz w:val="21"/>
                <w:szCs w:val="21"/>
              </w:rPr>
              <w:t>INITIAL RISK</w:t>
            </w:r>
          </w:p>
        </w:tc>
        <w:tc>
          <w:tcPr>
            <w:tcW w:w="7837" w:type="dxa"/>
            <w:gridSpan w:val="4"/>
            <w:tcBorders>
              <w:top w:val="double" w:sz="4" w:space="0" w:color="auto"/>
              <w:left w:val="double" w:sz="4" w:space="0" w:color="auto"/>
              <w:bottom w:val="single" w:sz="4" w:space="0" w:color="auto"/>
              <w:right w:val="double" w:sz="4" w:space="0" w:color="auto"/>
            </w:tcBorders>
            <w:shd w:val="clear" w:color="auto" w:fill="C3DBC7"/>
            <w:hideMark/>
          </w:tcPr>
          <w:p w:rsidR="004A1B02" w:rsidRDefault="004A1B02" w:rsidP="00B91983">
            <w:pPr>
              <w:autoSpaceDE w:val="0"/>
              <w:autoSpaceDN w:val="0"/>
              <w:adjustRightInd w:val="0"/>
              <w:jc w:val="center"/>
              <w:rPr>
                <w:rFonts w:cs="Times-Roman"/>
                <w:b/>
                <w:sz w:val="21"/>
                <w:szCs w:val="21"/>
                <w:lang w:eastAsia="en-IE"/>
              </w:rPr>
            </w:pPr>
            <w:r>
              <w:rPr>
                <w:rFonts w:cs="Arial"/>
                <w:b/>
                <w:sz w:val="21"/>
                <w:szCs w:val="21"/>
              </w:rPr>
              <w:t>Risk Status</w:t>
            </w:r>
          </w:p>
        </w:tc>
      </w:tr>
      <w:tr w:rsidR="004A1B02" w:rsidTr="00B91983">
        <w:trPr>
          <w:trHeight w:val="423"/>
        </w:trPr>
        <w:tc>
          <w:tcPr>
            <w:tcW w:w="2834" w:type="dxa"/>
            <w:tcBorders>
              <w:top w:val="single" w:sz="4" w:space="0" w:color="auto"/>
              <w:left w:val="double" w:sz="4" w:space="0" w:color="auto"/>
              <w:bottom w:val="single" w:sz="4" w:space="0" w:color="auto"/>
              <w:right w:val="single" w:sz="4" w:space="0" w:color="auto"/>
            </w:tcBorders>
            <w:vAlign w:val="center"/>
            <w:hideMark/>
          </w:tcPr>
          <w:p w:rsidR="004A1B02" w:rsidRDefault="004A1B02" w:rsidP="00B91983">
            <w:pPr>
              <w:spacing w:beforeLines="50" w:before="120"/>
              <w:jc w:val="center"/>
              <w:rPr>
                <w:rFonts w:cs="Arial"/>
                <w:b/>
                <w:sz w:val="20"/>
                <w:szCs w:val="20"/>
              </w:rPr>
            </w:pPr>
            <w:r>
              <w:rPr>
                <w:rFonts w:cs="Arial"/>
                <w:b/>
                <w:sz w:val="20"/>
                <w:szCs w:val="20"/>
              </w:rPr>
              <w:t>Likelihood</w:t>
            </w:r>
          </w:p>
        </w:tc>
        <w:tc>
          <w:tcPr>
            <w:tcW w:w="801" w:type="dxa"/>
            <w:gridSpan w:val="2"/>
            <w:tcBorders>
              <w:top w:val="single" w:sz="4" w:space="0" w:color="auto"/>
              <w:left w:val="single" w:sz="4" w:space="0" w:color="auto"/>
              <w:bottom w:val="single" w:sz="4" w:space="0" w:color="auto"/>
              <w:right w:val="single" w:sz="4" w:space="0" w:color="auto"/>
            </w:tcBorders>
            <w:vAlign w:val="center"/>
            <w:hideMark/>
          </w:tcPr>
          <w:p w:rsidR="004A1B02" w:rsidRDefault="004A1B02" w:rsidP="00B91983">
            <w:pPr>
              <w:autoSpaceDE w:val="0"/>
              <w:autoSpaceDN w:val="0"/>
              <w:adjustRightInd w:val="0"/>
              <w:jc w:val="center"/>
              <w:rPr>
                <w:rFonts w:cs="Times-Roman"/>
                <w:b/>
                <w:sz w:val="20"/>
                <w:szCs w:val="20"/>
                <w:lang w:eastAsia="en-IE"/>
              </w:rPr>
            </w:pPr>
            <w:r>
              <w:rPr>
                <w:rFonts w:cs="Times-Roman"/>
                <w:b/>
                <w:sz w:val="20"/>
                <w:szCs w:val="20"/>
                <w:lang w:eastAsia="en-IE"/>
              </w:rPr>
              <w:t>Impact</w:t>
            </w:r>
          </w:p>
        </w:tc>
        <w:tc>
          <w:tcPr>
            <w:tcW w:w="2963" w:type="dxa"/>
            <w:tcBorders>
              <w:top w:val="single" w:sz="4" w:space="0" w:color="auto"/>
              <w:left w:val="single" w:sz="4" w:space="0" w:color="auto"/>
              <w:bottom w:val="single" w:sz="4" w:space="0" w:color="auto"/>
              <w:right w:val="double" w:sz="4" w:space="0" w:color="auto"/>
            </w:tcBorders>
            <w:vAlign w:val="center"/>
            <w:hideMark/>
          </w:tcPr>
          <w:p w:rsidR="004A1B02" w:rsidRDefault="004A1B02" w:rsidP="00B91983">
            <w:pPr>
              <w:autoSpaceDE w:val="0"/>
              <w:autoSpaceDN w:val="0"/>
              <w:adjustRightInd w:val="0"/>
              <w:jc w:val="center"/>
              <w:rPr>
                <w:rFonts w:cs="Times-Roman"/>
                <w:b/>
                <w:sz w:val="20"/>
                <w:szCs w:val="20"/>
                <w:lang w:eastAsia="en-IE"/>
              </w:rPr>
            </w:pPr>
            <w:r>
              <w:rPr>
                <w:rFonts w:cs="Times-Roman"/>
                <w:b/>
                <w:sz w:val="20"/>
                <w:szCs w:val="20"/>
                <w:lang w:eastAsia="en-IE"/>
              </w:rPr>
              <w:t>Initial Risk Rating</w:t>
            </w:r>
          </w:p>
        </w:tc>
        <w:tc>
          <w:tcPr>
            <w:tcW w:w="3304" w:type="dxa"/>
            <w:tcBorders>
              <w:top w:val="single" w:sz="4" w:space="0" w:color="auto"/>
              <w:left w:val="double" w:sz="4" w:space="0" w:color="auto"/>
              <w:bottom w:val="single" w:sz="4" w:space="0" w:color="auto"/>
              <w:right w:val="single" w:sz="4" w:space="0" w:color="auto"/>
            </w:tcBorders>
            <w:vAlign w:val="center"/>
            <w:hideMark/>
          </w:tcPr>
          <w:p w:rsidR="004A1B02" w:rsidRDefault="004A1B02" w:rsidP="00B91983">
            <w:pPr>
              <w:autoSpaceDE w:val="0"/>
              <w:autoSpaceDN w:val="0"/>
              <w:adjustRightInd w:val="0"/>
              <w:jc w:val="center"/>
              <w:rPr>
                <w:rFonts w:cs="Times-Roman"/>
                <w:b/>
                <w:sz w:val="20"/>
                <w:szCs w:val="20"/>
                <w:lang w:eastAsia="en-IE"/>
              </w:rPr>
            </w:pPr>
            <w:r>
              <w:rPr>
                <w:rFonts w:cs="Times-Roman"/>
                <w:b/>
                <w:sz w:val="20"/>
                <w:szCs w:val="20"/>
                <w:lang w:eastAsia="en-IE"/>
              </w:rPr>
              <w:t>Open</w:t>
            </w:r>
          </w:p>
        </w:tc>
        <w:tc>
          <w:tcPr>
            <w:tcW w:w="3024" w:type="dxa"/>
            <w:gridSpan w:val="2"/>
            <w:tcBorders>
              <w:top w:val="single" w:sz="4" w:space="0" w:color="auto"/>
              <w:left w:val="single" w:sz="4" w:space="0" w:color="auto"/>
              <w:bottom w:val="single" w:sz="4" w:space="0" w:color="auto"/>
              <w:right w:val="single" w:sz="4" w:space="0" w:color="auto"/>
            </w:tcBorders>
            <w:vAlign w:val="center"/>
            <w:hideMark/>
          </w:tcPr>
          <w:p w:rsidR="004A1B02" w:rsidRDefault="004A1B02" w:rsidP="00B91983">
            <w:pPr>
              <w:spacing w:beforeLines="50" w:before="120"/>
              <w:jc w:val="center"/>
              <w:rPr>
                <w:rFonts w:cs="Arial"/>
                <w:b/>
                <w:sz w:val="20"/>
                <w:szCs w:val="20"/>
              </w:rPr>
            </w:pPr>
            <w:r>
              <w:rPr>
                <w:rFonts w:cs="Arial"/>
                <w:b/>
                <w:sz w:val="20"/>
                <w:szCs w:val="20"/>
              </w:rPr>
              <w:t xml:space="preserve">Monitor </w:t>
            </w:r>
          </w:p>
        </w:tc>
        <w:tc>
          <w:tcPr>
            <w:tcW w:w="1509" w:type="dxa"/>
            <w:tcBorders>
              <w:top w:val="single" w:sz="4" w:space="0" w:color="auto"/>
              <w:left w:val="single" w:sz="4" w:space="0" w:color="auto"/>
              <w:bottom w:val="single" w:sz="4" w:space="0" w:color="auto"/>
              <w:right w:val="double" w:sz="4" w:space="0" w:color="auto"/>
            </w:tcBorders>
            <w:vAlign w:val="center"/>
            <w:hideMark/>
          </w:tcPr>
          <w:p w:rsidR="004A1B02" w:rsidRDefault="004A1B02" w:rsidP="00B91983">
            <w:pPr>
              <w:autoSpaceDE w:val="0"/>
              <w:autoSpaceDN w:val="0"/>
              <w:adjustRightInd w:val="0"/>
              <w:jc w:val="center"/>
              <w:rPr>
                <w:rFonts w:cs="Times-Roman"/>
                <w:b/>
                <w:sz w:val="20"/>
                <w:szCs w:val="20"/>
                <w:lang w:eastAsia="en-IE"/>
              </w:rPr>
            </w:pPr>
            <w:r>
              <w:rPr>
                <w:rFonts w:cs="Arial"/>
                <w:b/>
                <w:sz w:val="20"/>
                <w:szCs w:val="20"/>
              </w:rPr>
              <w:t xml:space="preserve">Closed </w:t>
            </w:r>
          </w:p>
        </w:tc>
      </w:tr>
      <w:tr w:rsidR="004A1B02" w:rsidTr="00B91983">
        <w:trPr>
          <w:trHeight w:val="330"/>
        </w:trPr>
        <w:tc>
          <w:tcPr>
            <w:tcW w:w="2834" w:type="dxa"/>
            <w:tcBorders>
              <w:top w:val="single" w:sz="4" w:space="0" w:color="auto"/>
              <w:left w:val="double" w:sz="4" w:space="0" w:color="auto"/>
              <w:bottom w:val="double" w:sz="4" w:space="0" w:color="auto"/>
              <w:right w:val="single" w:sz="4" w:space="0" w:color="auto"/>
            </w:tcBorders>
          </w:tcPr>
          <w:p w:rsidR="004A1B02" w:rsidRDefault="004A1B02" w:rsidP="00B91983">
            <w:pPr>
              <w:spacing w:beforeLines="50" w:before="120"/>
              <w:rPr>
                <w:rFonts w:cs="Arial"/>
                <w:sz w:val="20"/>
                <w:szCs w:val="20"/>
              </w:rPr>
            </w:pPr>
          </w:p>
        </w:tc>
        <w:tc>
          <w:tcPr>
            <w:tcW w:w="801" w:type="dxa"/>
            <w:gridSpan w:val="2"/>
            <w:tcBorders>
              <w:top w:val="single" w:sz="4" w:space="0" w:color="auto"/>
              <w:left w:val="single" w:sz="4" w:space="0" w:color="auto"/>
              <w:bottom w:val="double" w:sz="4" w:space="0" w:color="auto"/>
              <w:right w:val="single" w:sz="4" w:space="0" w:color="auto"/>
            </w:tcBorders>
          </w:tcPr>
          <w:p w:rsidR="004A1B02" w:rsidRDefault="004A1B02" w:rsidP="00B91983">
            <w:pPr>
              <w:autoSpaceDE w:val="0"/>
              <w:autoSpaceDN w:val="0"/>
              <w:adjustRightInd w:val="0"/>
              <w:rPr>
                <w:rFonts w:cs="Times-Roman"/>
                <w:sz w:val="20"/>
                <w:szCs w:val="20"/>
                <w:lang w:eastAsia="en-IE"/>
              </w:rPr>
            </w:pPr>
          </w:p>
        </w:tc>
        <w:tc>
          <w:tcPr>
            <w:tcW w:w="2963" w:type="dxa"/>
            <w:tcBorders>
              <w:top w:val="single" w:sz="4" w:space="0" w:color="auto"/>
              <w:left w:val="single" w:sz="4" w:space="0" w:color="auto"/>
              <w:bottom w:val="double" w:sz="4" w:space="0" w:color="auto"/>
              <w:right w:val="double" w:sz="4" w:space="0" w:color="auto"/>
            </w:tcBorders>
          </w:tcPr>
          <w:p w:rsidR="004A1B02" w:rsidRDefault="004A1B02" w:rsidP="00B91983">
            <w:pPr>
              <w:autoSpaceDE w:val="0"/>
              <w:autoSpaceDN w:val="0"/>
              <w:adjustRightInd w:val="0"/>
              <w:rPr>
                <w:rFonts w:cs="Times-Roman"/>
                <w:sz w:val="20"/>
                <w:szCs w:val="20"/>
                <w:lang w:eastAsia="en-IE"/>
              </w:rPr>
            </w:pPr>
          </w:p>
        </w:tc>
        <w:tc>
          <w:tcPr>
            <w:tcW w:w="3304" w:type="dxa"/>
            <w:tcBorders>
              <w:top w:val="single" w:sz="4" w:space="0" w:color="auto"/>
              <w:left w:val="double" w:sz="4" w:space="0" w:color="auto"/>
              <w:bottom w:val="double" w:sz="4" w:space="0" w:color="auto"/>
              <w:right w:val="single" w:sz="4" w:space="0" w:color="auto"/>
            </w:tcBorders>
          </w:tcPr>
          <w:p w:rsidR="004A1B02" w:rsidRDefault="004A1B02" w:rsidP="00B91983">
            <w:pPr>
              <w:autoSpaceDE w:val="0"/>
              <w:autoSpaceDN w:val="0"/>
              <w:adjustRightInd w:val="0"/>
              <w:rPr>
                <w:rFonts w:cs="Times-Roman"/>
                <w:sz w:val="20"/>
                <w:szCs w:val="20"/>
                <w:lang w:eastAsia="en-IE"/>
              </w:rPr>
            </w:pPr>
          </w:p>
        </w:tc>
        <w:tc>
          <w:tcPr>
            <w:tcW w:w="3024" w:type="dxa"/>
            <w:gridSpan w:val="2"/>
            <w:tcBorders>
              <w:top w:val="single" w:sz="4" w:space="0" w:color="auto"/>
              <w:left w:val="single" w:sz="4" w:space="0" w:color="auto"/>
              <w:bottom w:val="double" w:sz="4" w:space="0" w:color="auto"/>
              <w:right w:val="single" w:sz="4" w:space="0" w:color="auto"/>
            </w:tcBorders>
          </w:tcPr>
          <w:p w:rsidR="004A1B02" w:rsidRDefault="004A1B02" w:rsidP="00B91983">
            <w:pPr>
              <w:spacing w:beforeLines="50" w:before="120"/>
              <w:rPr>
                <w:rFonts w:cs="Arial"/>
                <w:sz w:val="20"/>
                <w:szCs w:val="20"/>
              </w:rPr>
            </w:pPr>
          </w:p>
        </w:tc>
        <w:tc>
          <w:tcPr>
            <w:tcW w:w="1509" w:type="dxa"/>
            <w:tcBorders>
              <w:top w:val="single" w:sz="4" w:space="0" w:color="auto"/>
              <w:left w:val="single" w:sz="4" w:space="0" w:color="auto"/>
              <w:bottom w:val="double" w:sz="4" w:space="0" w:color="auto"/>
              <w:right w:val="double" w:sz="4" w:space="0" w:color="auto"/>
            </w:tcBorders>
          </w:tcPr>
          <w:p w:rsidR="004A1B02" w:rsidRDefault="004A1B02" w:rsidP="00B91983">
            <w:pPr>
              <w:autoSpaceDE w:val="0"/>
              <w:autoSpaceDN w:val="0"/>
              <w:adjustRightInd w:val="0"/>
              <w:rPr>
                <w:rFonts w:cs="Times-Roman"/>
                <w:sz w:val="20"/>
                <w:szCs w:val="20"/>
                <w:lang w:eastAsia="en-IE"/>
              </w:rPr>
            </w:pPr>
          </w:p>
        </w:tc>
      </w:tr>
    </w:tbl>
    <w:p w:rsidR="004A1B02" w:rsidRDefault="004A1B02" w:rsidP="004A1B02">
      <w:pPr>
        <w:pStyle w:val="Footer"/>
        <w:rPr>
          <w:rFonts w:ascii="Cambria" w:hAnsi="Cambria"/>
          <w:b/>
          <w:sz w:val="18"/>
          <w:szCs w:val="18"/>
        </w:rPr>
      </w:pPr>
    </w:p>
    <w:p w:rsidR="004A1B02" w:rsidRDefault="004A1B02" w:rsidP="004A1B02">
      <w:pPr>
        <w:spacing w:after="0"/>
        <w:rPr>
          <w:rFonts w:ascii="Cambria" w:hAnsi="Cambria"/>
          <w:b/>
          <w:sz w:val="18"/>
          <w:szCs w:val="18"/>
        </w:rPr>
      </w:pPr>
      <w:r>
        <w:rPr>
          <w:rFonts w:ascii="Cambria" w:hAnsi="Cambria"/>
          <w:b/>
          <w:sz w:val="18"/>
          <w:szCs w:val="18"/>
        </w:rPr>
        <w:t>*Risk Assessor to be recorded for OSH risks only</w:t>
      </w:r>
    </w:p>
    <w:p w:rsidR="004A1B02" w:rsidRPr="0019563E" w:rsidRDefault="004A1B02" w:rsidP="004A1B02">
      <w:pPr>
        <w:spacing w:after="0"/>
        <w:rPr>
          <w:rFonts w:ascii="Cambria" w:hAnsi="Cambria"/>
          <w:b/>
          <w:sz w:val="18"/>
          <w:szCs w:val="18"/>
        </w:rPr>
      </w:pPr>
      <w:r>
        <w:rPr>
          <w:rFonts w:ascii="Cambria" w:hAnsi="Cambria"/>
          <w:b/>
          <w:sz w:val="18"/>
          <w:szCs w:val="18"/>
        </w:rPr>
        <w:t>*</w:t>
      </w:r>
      <w:r w:rsidRPr="00867B5A">
        <w:rPr>
          <w:rFonts w:ascii="Cambria" w:hAnsi="Cambria"/>
          <w:b/>
          <w:sz w:val="18"/>
          <w:szCs w:val="18"/>
        </w:rPr>
        <w:t xml:space="preserve">*Where the risk being assessed relates to an </w:t>
      </w:r>
      <w:r>
        <w:rPr>
          <w:rFonts w:ascii="Cambria" w:hAnsi="Cambria"/>
          <w:b/>
          <w:sz w:val="18"/>
          <w:szCs w:val="18"/>
        </w:rPr>
        <w:t>OSH</w:t>
      </w:r>
      <w:r w:rsidRPr="00867B5A">
        <w:rPr>
          <w:rFonts w:ascii="Cambria" w:hAnsi="Cambria"/>
          <w:b/>
          <w:sz w:val="18"/>
          <w:szCs w:val="18"/>
        </w:rPr>
        <w:t xml:space="preserve"> risk please </w:t>
      </w:r>
      <w:r>
        <w:rPr>
          <w:rFonts w:ascii="Cambria" w:hAnsi="Cambria"/>
          <w:b/>
          <w:sz w:val="18"/>
          <w:szCs w:val="18"/>
        </w:rPr>
        <w:t xml:space="preserve">ensure that the </w:t>
      </w:r>
      <w:r w:rsidRPr="00867B5A">
        <w:rPr>
          <w:rFonts w:ascii="Cambria" w:hAnsi="Cambria"/>
          <w:b/>
          <w:sz w:val="18"/>
          <w:szCs w:val="18"/>
        </w:rPr>
        <w:t xml:space="preserve">HAZARD </w:t>
      </w:r>
      <w:r>
        <w:rPr>
          <w:rFonts w:ascii="Cambria" w:hAnsi="Cambria"/>
          <w:b/>
          <w:sz w:val="18"/>
          <w:szCs w:val="18"/>
        </w:rPr>
        <w:t xml:space="preserve">and associated risk are recorded on the form. </w:t>
      </w:r>
      <w:r w:rsidRPr="00867B5A">
        <w:rPr>
          <w:rFonts w:ascii="Cambria" w:hAnsi="Cambria"/>
          <w:b/>
          <w:sz w:val="18"/>
          <w:szCs w:val="18"/>
        </w:rPr>
        <w:t xml:space="preserve"> All other risk assessments require a risk description only</w:t>
      </w:r>
    </w:p>
    <w:p w:rsidR="004A1B02" w:rsidRPr="0019563E" w:rsidRDefault="004A1B02" w:rsidP="004A1B02"/>
    <w:p w:rsidR="004A1B02" w:rsidRPr="0019563E" w:rsidRDefault="004A1B02" w:rsidP="004A1B02"/>
    <w:p w:rsidR="004A1B02" w:rsidRPr="0019563E" w:rsidRDefault="004A1B02" w:rsidP="004A1B02"/>
    <w:p w:rsidR="004A1B02" w:rsidRPr="0019563E" w:rsidRDefault="004A1B02" w:rsidP="004A1B02"/>
    <w:p w:rsidR="004A1B02" w:rsidRPr="0019563E" w:rsidRDefault="004A1B02" w:rsidP="004A1B02">
      <w:pPr>
        <w:sectPr w:rsidR="004A1B02" w:rsidRPr="0019563E" w:rsidSect="00721F91">
          <w:headerReference w:type="default" r:id="rId29"/>
          <w:footerReference w:type="default" r:id="rId30"/>
          <w:pgSz w:w="16838" w:h="11906" w:orient="landscape"/>
          <w:pgMar w:top="1440" w:right="1418" w:bottom="1440" w:left="1440" w:header="709" w:footer="709" w:gutter="0"/>
          <w:cols w:space="708"/>
          <w:docGrid w:linePitch="360"/>
        </w:sectPr>
      </w:pPr>
      <w:bookmarkStart w:id="0" w:name="_GoBack"/>
      <w:bookmarkEnd w:id="0"/>
    </w:p>
    <w:p w:rsidR="004A1B02" w:rsidRDefault="004A1B02" w:rsidP="004A1B02">
      <w:pPr>
        <w:spacing w:before="100" w:beforeAutospacing="1" w:after="100" w:afterAutospacing="1" w:line="240" w:lineRule="auto"/>
        <w:rPr>
          <w:rFonts w:eastAsia="Times New Roman" w:cstheme="minorHAnsi"/>
          <w:b/>
          <w:color w:val="C00000"/>
          <w:lang w:eastAsia="en-IE"/>
        </w:rPr>
      </w:pPr>
      <w:r>
        <w:rPr>
          <w:rFonts w:eastAsia="Times New Roman" w:cstheme="minorHAnsi"/>
          <w:b/>
          <w:color w:val="C00000"/>
          <w:lang w:eastAsia="en-IE"/>
        </w:rPr>
        <w:lastRenderedPageBreak/>
        <w:t xml:space="preserve">Appendix II </w:t>
      </w:r>
      <w:hyperlink r:id="rId31" w:history="1">
        <w:r w:rsidRPr="008748D3">
          <w:rPr>
            <w:rStyle w:val="Hyperlink"/>
            <w:rFonts w:eastAsia="Times New Roman" w:cstheme="minorHAnsi"/>
            <w:b/>
            <w:lang w:eastAsia="en-IE"/>
          </w:rPr>
          <w:t>COVID-19 Assessment and testing pathway for use in a Hospital Setting</w:t>
        </w:r>
      </w:hyperlink>
      <w:r>
        <w:rPr>
          <w:rFonts w:eastAsia="Times New Roman" w:cstheme="minorHAnsi"/>
          <w:b/>
          <w:color w:val="C00000"/>
          <w:lang w:eastAsia="en-IE"/>
        </w:rPr>
        <w:t xml:space="preserve"> </w:t>
      </w:r>
      <w:r w:rsidRPr="00692FCB">
        <w:rPr>
          <w:rFonts w:eastAsia="Times New Roman" w:cstheme="minorHAnsi"/>
          <w:b/>
          <w:noProof/>
          <w:color w:val="C00000"/>
          <w:lang w:eastAsia="en-IE"/>
        </w:rPr>
        <w:drawing>
          <wp:inline distT="0" distB="0" distL="0" distR="0" wp14:anchorId="07D3A2CB" wp14:editId="5D18F360">
            <wp:extent cx="7086964" cy="502310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086964" cy="5023108"/>
                    </a:xfrm>
                    <a:prstGeom prst="rect">
                      <a:avLst/>
                    </a:prstGeom>
                  </pic:spPr>
                </pic:pic>
              </a:graphicData>
            </a:graphic>
          </wp:inline>
        </w:drawing>
      </w:r>
    </w:p>
    <w:sectPr w:rsidR="004A1B02" w:rsidSect="00B213E0">
      <w:pgSz w:w="16838" w:h="11906" w:orient="landscape"/>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02" w:rsidRDefault="004A1B02" w:rsidP="004A1B02">
      <w:pPr>
        <w:spacing w:after="0" w:line="240" w:lineRule="auto"/>
      </w:pPr>
      <w:r>
        <w:separator/>
      </w:r>
    </w:p>
  </w:endnote>
  <w:endnote w:type="continuationSeparator" w:id="0">
    <w:p w:rsidR="004A1B02" w:rsidRDefault="004A1B02" w:rsidP="004A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30" w:rsidRDefault="004A1B02" w:rsidP="00721F91">
    <w:pPr>
      <w:pStyle w:val="Footer"/>
      <w:pBdr>
        <w:top w:val="thinThickSmallGap" w:sz="24" w:space="1" w:color="823B0B" w:themeColor="accent2" w:themeShade="7F"/>
      </w:pBdr>
      <w:rPr>
        <w:rFonts w:asciiTheme="majorHAnsi" w:hAnsiTheme="majorHAnsi"/>
      </w:rPr>
    </w:pPr>
    <w:r w:rsidRPr="002B6DD1">
      <w:rPr>
        <w:rFonts w:asciiTheme="majorHAnsi" w:hAnsiTheme="majorHAnsi"/>
        <w:sz w:val="18"/>
        <w:szCs w:val="18"/>
      </w:rPr>
      <w:t>CF</w:t>
    </w:r>
    <w:proofErr w:type="gramStart"/>
    <w:r w:rsidRPr="002B6DD1">
      <w:rPr>
        <w:rFonts w:asciiTheme="majorHAnsi" w:hAnsiTheme="majorHAnsi"/>
        <w:sz w:val="18"/>
        <w:szCs w:val="18"/>
      </w:rPr>
      <w:t>:051:01</w:t>
    </w:r>
    <w:proofErr w:type="gramEnd"/>
    <w:r w:rsidRPr="002B6DD1">
      <w:rPr>
        <w:rFonts w:asciiTheme="majorHAnsi" w:hAnsiTheme="majorHAnsi"/>
        <w:sz w:val="18"/>
        <w:szCs w:val="18"/>
      </w:rPr>
      <w:t xml:space="preserve"> Health &amp; Safety Risk Assessment form Re: BA RA in HSE Acute HC facilities (excl. lab) during COVID </w:t>
    </w:r>
    <w:r w:rsidRPr="002B6DD1">
      <w:rPr>
        <w:rFonts w:cstheme="minorHAnsi"/>
        <w:sz w:val="18"/>
        <w:szCs w:val="18"/>
      </w:rPr>
      <w:t>19</w:t>
    </w:r>
    <w:r w:rsidRPr="002B6DD1">
      <w:rPr>
        <w:rFonts w:cstheme="minorHAnsi"/>
        <w:sz w:val="18"/>
        <w:szCs w:val="18"/>
      </w:rPr>
      <w:ptab w:relativeTo="margin" w:alignment="right" w:leader="none"/>
    </w:r>
    <w:r w:rsidRPr="002B6DD1">
      <w:rPr>
        <w:rFonts w:cstheme="minorHAnsi"/>
        <w:sz w:val="18"/>
        <w:szCs w:val="18"/>
      </w:rPr>
      <w:t xml:space="preserve">Page </w:t>
    </w:r>
    <w:r w:rsidRPr="002B6DD1">
      <w:rPr>
        <w:rFonts w:cstheme="minorHAnsi"/>
        <w:sz w:val="18"/>
        <w:szCs w:val="18"/>
      </w:rPr>
      <w:fldChar w:fldCharType="begin"/>
    </w:r>
    <w:r w:rsidRPr="002B6DD1">
      <w:rPr>
        <w:rFonts w:cstheme="minorHAnsi"/>
        <w:sz w:val="18"/>
        <w:szCs w:val="18"/>
      </w:rPr>
      <w:instrText xml:space="preserve"> PAGE   \* MERGEFORMAT </w:instrText>
    </w:r>
    <w:r w:rsidRPr="002B6DD1">
      <w:rPr>
        <w:rFonts w:cstheme="minorHAnsi"/>
        <w:sz w:val="18"/>
        <w:szCs w:val="18"/>
      </w:rPr>
      <w:fldChar w:fldCharType="separate"/>
    </w:r>
    <w:r w:rsidR="002B6DD1">
      <w:rPr>
        <w:rFonts w:cstheme="minorHAnsi"/>
        <w:noProof/>
        <w:sz w:val="18"/>
        <w:szCs w:val="18"/>
      </w:rPr>
      <w:t>2</w:t>
    </w:r>
    <w:r w:rsidRPr="002B6DD1">
      <w:rPr>
        <w:rFonts w:cstheme="minorHAnsi"/>
        <w:noProof/>
        <w:sz w:val="18"/>
        <w:szCs w:val="18"/>
      </w:rPr>
      <w:fldChar w:fldCharType="end"/>
    </w:r>
  </w:p>
  <w:p w:rsidR="00E57830" w:rsidRDefault="002B6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30" w:rsidRDefault="002B6DD1">
    <w:pPr>
      <w:pStyle w:val="Footer"/>
      <w:pBdr>
        <w:top w:val="thinThickSmallGap" w:sz="24" w:space="1" w:color="823B0B" w:themeColor="accent2" w:themeShade="7F"/>
      </w:pBdr>
      <w:rPr>
        <w:rFonts w:asciiTheme="majorHAnsi" w:hAnsiTheme="majorHAnsi"/>
      </w:rPr>
    </w:pPr>
    <w:r w:rsidRPr="002B6DD1">
      <w:rPr>
        <w:rFonts w:asciiTheme="majorHAnsi" w:hAnsiTheme="majorHAnsi"/>
        <w:sz w:val="18"/>
        <w:szCs w:val="18"/>
      </w:rPr>
      <w:t>CF</w:t>
    </w:r>
    <w:proofErr w:type="gramStart"/>
    <w:r w:rsidRPr="002B6DD1">
      <w:rPr>
        <w:rFonts w:asciiTheme="majorHAnsi" w:hAnsiTheme="majorHAnsi"/>
        <w:sz w:val="18"/>
        <w:szCs w:val="18"/>
      </w:rPr>
      <w:t>:051:01</w:t>
    </w:r>
    <w:proofErr w:type="gramEnd"/>
    <w:r w:rsidRPr="002B6DD1">
      <w:rPr>
        <w:rFonts w:asciiTheme="majorHAnsi" w:hAnsiTheme="majorHAnsi"/>
        <w:sz w:val="18"/>
        <w:szCs w:val="18"/>
      </w:rPr>
      <w:t xml:space="preserve"> Health &amp; Safety Risk Assessment form Re: BA RA in HSE Acute HC facilities (excl. lab) during COVID</w:t>
    </w:r>
    <w:r w:rsidRPr="002B6DD1">
      <w:rPr>
        <w:rFonts w:asciiTheme="majorHAnsi" w:hAnsiTheme="majorHAnsi"/>
        <w:sz w:val="14"/>
        <w:szCs w:val="18"/>
      </w:rPr>
      <w:t xml:space="preserve"> </w:t>
    </w:r>
    <w:r w:rsidR="004A1B02" w:rsidRPr="002B6DD1">
      <w:rPr>
        <w:rFonts w:cstheme="minorHAnsi"/>
        <w:sz w:val="18"/>
        <w:szCs w:val="18"/>
      </w:rPr>
      <w:t>19</w:t>
    </w:r>
    <w:r w:rsidR="004A1B02" w:rsidRPr="002B6DD1">
      <w:rPr>
        <w:rFonts w:cstheme="minorHAnsi"/>
        <w:sz w:val="18"/>
        <w:szCs w:val="18"/>
      </w:rPr>
      <w:ptab w:relativeTo="margin" w:alignment="right" w:leader="none"/>
    </w:r>
    <w:r w:rsidR="004A1B02" w:rsidRPr="002B6DD1">
      <w:rPr>
        <w:rFonts w:cstheme="minorHAnsi"/>
        <w:sz w:val="18"/>
        <w:szCs w:val="18"/>
      </w:rPr>
      <w:t xml:space="preserve">Page </w:t>
    </w:r>
    <w:r w:rsidR="004A1B02" w:rsidRPr="002B6DD1">
      <w:rPr>
        <w:rFonts w:cstheme="minorHAnsi"/>
        <w:sz w:val="18"/>
        <w:szCs w:val="18"/>
      </w:rPr>
      <w:fldChar w:fldCharType="begin"/>
    </w:r>
    <w:r w:rsidR="004A1B02" w:rsidRPr="002B6DD1">
      <w:rPr>
        <w:rFonts w:cstheme="minorHAnsi"/>
        <w:sz w:val="18"/>
        <w:szCs w:val="18"/>
      </w:rPr>
      <w:instrText xml:space="preserve"> PAGE   \* MERGEFORMAT </w:instrText>
    </w:r>
    <w:r w:rsidR="004A1B02" w:rsidRPr="002B6DD1">
      <w:rPr>
        <w:rFonts w:cstheme="minorHAnsi"/>
        <w:sz w:val="18"/>
        <w:szCs w:val="18"/>
      </w:rPr>
      <w:fldChar w:fldCharType="separate"/>
    </w:r>
    <w:r>
      <w:rPr>
        <w:rFonts w:cstheme="minorHAnsi"/>
        <w:noProof/>
        <w:sz w:val="18"/>
        <w:szCs w:val="18"/>
      </w:rPr>
      <w:t>10</w:t>
    </w:r>
    <w:r w:rsidR="004A1B02" w:rsidRPr="002B6DD1">
      <w:rPr>
        <w:rFonts w:cstheme="minorHAnsi"/>
        <w:noProof/>
        <w:sz w:val="18"/>
        <w:szCs w:val="18"/>
      </w:rPr>
      <w:fldChar w:fldCharType="end"/>
    </w:r>
  </w:p>
  <w:p w:rsidR="00E57830" w:rsidRDefault="002B6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02" w:rsidRDefault="004A1B02" w:rsidP="004A1B02">
      <w:pPr>
        <w:spacing w:after="0" w:line="240" w:lineRule="auto"/>
      </w:pPr>
      <w:r>
        <w:separator/>
      </w:r>
    </w:p>
  </w:footnote>
  <w:footnote w:type="continuationSeparator" w:id="0">
    <w:p w:rsidR="004A1B02" w:rsidRDefault="004A1B02" w:rsidP="004A1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30" w:rsidRPr="00830E92" w:rsidRDefault="004A1B02" w:rsidP="00CC261E">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lang w:eastAsia="en-IE"/>
      </w:rPr>
      <w:drawing>
        <wp:inline distT="0" distB="0" distL="0" distR="0" wp14:anchorId="2F47FF0E" wp14:editId="78109699">
          <wp:extent cx="486796" cy="335559"/>
          <wp:effectExtent l="0" t="0" r="889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Pr>
        <w:noProof/>
        <w:lang w:eastAsia="en-IE"/>
      </w:rPr>
      <w:drawing>
        <wp:inline distT="0" distB="0" distL="0" distR="0" wp14:anchorId="2F6E559B" wp14:editId="36D6F60C">
          <wp:extent cx="562062" cy="343529"/>
          <wp:effectExtent l="0" t="0" r="0" b="0"/>
          <wp:docPr id="9"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rsidR="00E57830" w:rsidRDefault="004A1B02">
    <w:pPr>
      <w:pStyle w:val="Header"/>
    </w:pPr>
    <w:r w:rsidRPr="001F79C4">
      <w:rPr>
        <w:b/>
        <w:sz w:val="28"/>
        <w:szCs w:val="28"/>
      </w:rPr>
      <w:t xml:space="preserve"> </w:t>
    </w:r>
  </w:p>
  <w:p w:rsidR="00E57830" w:rsidRDefault="002B6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30" w:rsidRPr="00830E92" w:rsidRDefault="004A1B02" w:rsidP="00CC261E">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lang w:eastAsia="en-IE"/>
      </w:rPr>
      <w:drawing>
        <wp:inline distT="0" distB="0" distL="0" distR="0" wp14:anchorId="6FAA02EC" wp14:editId="683F0C65">
          <wp:extent cx="486796" cy="335559"/>
          <wp:effectExtent l="0" t="0" r="8890" b="762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Pr>
        <w:noProof/>
        <w:lang w:eastAsia="en-IE"/>
      </w:rPr>
      <w:drawing>
        <wp:inline distT="0" distB="0" distL="0" distR="0" wp14:anchorId="55CB77D9" wp14:editId="79C1B504">
          <wp:extent cx="562062" cy="343529"/>
          <wp:effectExtent l="0" t="0" r="0" b="0"/>
          <wp:docPr id="28"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rsidR="00E57830" w:rsidRDefault="004A1B02">
    <w:pPr>
      <w:pStyle w:val="Header"/>
    </w:pPr>
    <w:r w:rsidRPr="001F79C4">
      <w:rPr>
        <w:b/>
        <w:sz w:val="28"/>
        <w:szCs w:val="28"/>
      </w:rPr>
      <w:t xml:space="preserve"> </w:t>
    </w:r>
  </w:p>
  <w:p w:rsidR="00E57830" w:rsidRDefault="002B6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3594D"/>
    <w:multiLevelType w:val="hybridMultilevel"/>
    <w:tmpl w:val="48E613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02"/>
    <w:rsid w:val="002B6DD1"/>
    <w:rsid w:val="004A1B02"/>
    <w:rsid w:val="00961364"/>
    <w:rsid w:val="00C7240B"/>
    <w:rsid w:val="00EE1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8EB8C-325F-4AF1-9AB8-3024E57E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2"/>
        <w:szCs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02"/>
    <w:rPr>
      <w:rFonts w:ascii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B02"/>
    <w:pPr>
      <w:autoSpaceDE w:val="0"/>
      <w:autoSpaceDN w:val="0"/>
      <w:adjustRightInd w:val="0"/>
      <w:spacing w:after="0" w:line="240" w:lineRule="auto"/>
    </w:pPr>
    <w:rPr>
      <w:rFonts w:ascii="Arial" w:eastAsiaTheme="minorEastAsia" w:hAnsi="Arial" w:cs="Arial"/>
      <w:sz w:val="24"/>
      <w:lang w:eastAsia="en-IE"/>
    </w:rPr>
  </w:style>
  <w:style w:type="table" w:styleId="TableGrid">
    <w:name w:val="Table Grid"/>
    <w:basedOn w:val="TableNormal"/>
    <w:rsid w:val="004A1B02"/>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A1B02"/>
    <w:pPr>
      <w:spacing w:after="0" w:line="240" w:lineRule="auto"/>
      <w:ind w:left="720"/>
    </w:pPr>
    <w:rPr>
      <w:rFonts w:ascii="Calibri" w:eastAsia="Times New Roman" w:hAnsi="Calibri" w:cs="Times New Roman"/>
      <w:sz w:val="24"/>
      <w:szCs w:val="24"/>
      <w:lang w:val="en-GB" w:eastAsia="en-GB"/>
    </w:rPr>
  </w:style>
  <w:style w:type="paragraph" w:styleId="Header">
    <w:name w:val="header"/>
    <w:basedOn w:val="Normal"/>
    <w:link w:val="HeaderChar"/>
    <w:uiPriority w:val="99"/>
    <w:unhideWhenUsed/>
    <w:rsid w:val="004A1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02"/>
    <w:rPr>
      <w:rFonts w:asciiTheme="minorHAnsi" w:hAnsiTheme="minorHAnsi" w:cstheme="minorBidi"/>
      <w:color w:val="auto"/>
      <w:szCs w:val="22"/>
    </w:rPr>
  </w:style>
  <w:style w:type="paragraph" w:styleId="Footer">
    <w:name w:val="footer"/>
    <w:basedOn w:val="Normal"/>
    <w:link w:val="FooterChar"/>
    <w:uiPriority w:val="99"/>
    <w:unhideWhenUsed/>
    <w:rsid w:val="004A1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02"/>
    <w:rPr>
      <w:rFonts w:asciiTheme="minorHAnsi" w:hAnsiTheme="minorHAnsi" w:cstheme="minorBidi"/>
      <w:color w:val="auto"/>
      <w:szCs w:val="22"/>
    </w:rPr>
  </w:style>
  <w:style w:type="character" w:styleId="Hyperlink">
    <w:name w:val="Hyperlink"/>
    <w:basedOn w:val="DefaultParagraphFont"/>
    <w:uiPriority w:val="99"/>
    <w:unhideWhenUsed/>
    <w:rsid w:val="004A1B02"/>
    <w:rPr>
      <w:color w:val="0563C1" w:themeColor="hyperlink"/>
      <w:u w:val="single"/>
    </w:rPr>
  </w:style>
  <w:style w:type="character" w:customStyle="1" w:styleId="ListParagraphChar">
    <w:name w:val="List Paragraph Char"/>
    <w:link w:val="ListParagraph"/>
    <w:uiPriority w:val="34"/>
    <w:locked/>
    <w:rsid w:val="004A1B02"/>
    <w:rPr>
      <w:rFonts w:eastAsia="Times New Roman"/>
      <w:color w:val="auto"/>
      <w:sz w:val="24"/>
      <w:lang w:val="en-GB" w:eastAsia="en-GB"/>
    </w:rPr>
  </w:style>
  <w:style w:type="paragraph" w:customStyle="1" w:styleId="TableParagraph">
    <w:name w:val="Table Paragraph"/>
    <w:basedOn w:val="Normal"/>
    <w:uiPriority w:val="99"/>
    <w:rsid w:val="004A1B02"/>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psc.ie/a-z/respiratory/coronavirus/novelcoronavirus/guidance/infectionpreventionandcontrolguidance/ppe/" TargetMode="External"/><Relationship Id="rId18" Type="http://schemas.openxmlformats.org/officeDocument/2006/relationships/hyperlink" Target="https://www.hse.ie/eng/staff/workplace-health-and-wellbeing-unit/covid-19-guidance/" TargetMode="External"/><Relationship Id="rId26" Type="http://schemas.openxmlformats.org/officeDocument/2006/relationships/hyperlink" Target="https://www.hpsc.ie/a-z/respiratory/coronavirus/novelcoronavirus/guidance/infectionpreventionandcontrolguidance/ppe/" TargetMode="External"/><Relationship Id="rId3" Type="http://schemas.openxmlformats.org/officeDocument/2006/relationships/settings" Target="settings.xml"/><Relationship Id="rId21" Type="http://schemas.openxmlformats.org/officeDocument/2006/relationships/hyperlink" Target="https://www.hse.ie/eng/staff/workplace-health-and-wellbeing-unit/covid-19-guidanc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hse.ie/eng/staff/workplace-health-and-wellbeing-unit/covid-19-guidance/" TargetMode="External"/><Relationship Id="rId17" Type="http://schemas.openxmlformats.org/officeDocument/2006/relationships/hyperlink" Target="https://www.hpsc.ie/a-z/respiratory/coronavirus/novelcoronavirus/guidance/infectionpreventionandcontrolguidance/ppe/" TargetMode="External"/><Relationship Id="rId25" Type="http://schemas.openxmlformats.org/officeDocument/2006/relationships/hyperlink" Target="https://www.hpsc.ie/a-z/respiratory/coronavirus/novelcoronavirus/guidance/infectionpreventionandcontrolguidanc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psc.ie/a-z/respiratory/coronavirus/novelcoronavirus/guidance/infectionpreventionandcontrolguidance/aerosolgeneratingprocedures/" TargetMode="External"/><Relationship Id="rId20" Type="http://schemas.openxmlformats.org/officeDocument/2006/relationships/hyperlink" Target="https://www.hpsc.ie/a-z/respiratory/coronavirus/novelcoronavirus/guidance/infectionpreventionandcontrolguidanc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a.ie/eng/topics/covid-19_coronavirus_information_and_resources/covid-19_guidance_and_advice/guidance_and_advice/covid_19_%E2%80%93_faqs_andadvice_for_employers_and_employees/reporting_of_covid-19_cases.html" TargetMode="External"/><Relationship Id="rId24" Type="http://schemas.openxmlformats.org/officeDocument/2006/relationships/hyperlink" Target="https://www.hpsc.ie/a-z/respiratory/coronavirus/novelcoronavirus/guidance/infectionpreventionandcontrolguidance/" TargetMode="External"/><Relationship Id="rId32"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hpsc.ie/a-z/respiratory/coronavirus/novelcoronavirus/guidance/infectionpreventionandcontrolguidance/ppe/" TargetMode="External"/><Relationship Id="rId23" Type="http://schemas.openxmlformats.org/officeDocument/2006/relationships/hyperlink" Target="https://www.hsa.ie/eng/topics/covid-19_coronavirus_information_and_resources/covid-19_guidance_and_advice/guidance_and_advice/covid_19_%E2%80%93_faq_s_and_advice_for_employers_and_employees/reporting_of_covid-19_cases.html" TargetMode="External"/><Relationship Id="rId28" Type="http://schemas.openxmlformats.org/officeDocument/2006/relationships/footer" Target="footer1.xml"/><Relationship Id="rId10" Type="http://schemas.openxmlformats.org/officeDocument/2006/relationships/hyperlink" Target="https://www.hpsc.ie/a-z/respiratory/coronavirus/novelcoronavirus/guidance/infectionpreventionandcontrolguidance/" TargetMode="External"/><Relationship Id="rId19" Type="http://schemas.openxmlformats.org/officeDocument/2006/relationships/hyperlink" Target="https://www.hpsc.ie/a-z/respiratory/coronavirus/novelcoronavirus/guidance/infectionpreventionandcontrolguidance/" TargetMode="External"/><Relationship Id="rId31" Type="http://schemas.openxmlformats.org/officeDocument/2006/relationships/hyperlink" Target="https://www.hpsc.ie/a-z/respiratory/coronavirus/novelcoronavirus/algorithms/" TargetMode="External"/><Relationship Id="rId4" Type="http://schemas.openxmlformats.org/officeDocument/2006/relationships/webSettings" Target="webSettings.xml"/><Relationship Id="rId9" Type="http://schemas.openxmlformats.org/officeDocument/2006/relationships/image" Target="cid:image005.jpg@01D36764.DB8CE1B0" TargetMode="External"/><Relationship Id="rId14" Type="http://schemas.openxmlformats.org/officeDocument/2006/relationships/hyperlink" Target="https://www.hpsc.ie/a-z/respiratory/coronavirus/novelcoronavirus/guidance/infectionpreventionandcontrolguidance/ppe/" TargetMode="External"/><Relationship Id="rId22" Type="http://schemas.openxmlformats.org/officeDocument/2006/relationships/hyperlink" Target="https://www.hsa.ie/eng/topics/covid-19_coronavirus_information_and_resources/covid-19_guidance_and_advice/guidance_and_advice/covid_19_%E2%80%93_faq_s_and_advice_for_employers_and_employees/reporting_of_covid-19_cases.html"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orkwell.ie/"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orkwell.ie/"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Sheridan -701360</dc:creator>
  <cp:keywords/>
  <dc:description/>
  <cp:lastModifiedBy>Elaine Sheridan -701360</cp:lastModifiedBy>
  <cp:revision>4</cp:revision>
  <dcterms:created xsi:type="dcterms:W3CDTF">2021-08-19T10:26:00Z</dcterms:created>
  <dcterms:modified xsi:type="dcterms:W3CDTF">2021-08-20T10:25:00Z</dcterms:modified>
</cp:coreProperties>
</file>