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2E" w:rsidRPr="00572321" w:rsidRDefault="00E64E2E" w:rsidP="00E64E2E">
      <w:pPr>
        <w:spacing w:after="0" w:line="240" w:lineRule="auto"/>
        <w:jc w:val="center"/>
        <w:rPr>
          <w:b/>
          <w:color w:val="984806" w:themeColor="accent6" w:themeShade="80"/>
          <w:sz w:val="18"/>
          <w:szCs w:val="18"/>
        </w:rPr>
      </w:pPr>
      <w:r w:rsidRPr="00572321">
        <w:rPr>
          <w:b/>
          <w:color w:val="984806" w:themeColor="accent6" w:themeShade="80"/>
          <w:sz w:val="18"/>
          <w:szCs w:val="18"/>
        </w:rPr>
        <w:t>National Health and Safety Function, Workplace Health and Wellbeing Unit</w:t>
      </w:r>
      <w:r>
        <w:rPr>
          <w:b/>
          <w:color w:val="984806" w:themeColor="accent6" w:themeShade="80"/>
          <w:sz w:val="18"/>
          <w:szCs w:val="18"/>
        </w:rPr>
        <w:t>,</w:t>
      </w:r>
    </w:p>
    <w:p w:rsidR="00E64E2E" w:rsidRPr="00572321" w:rsidRDefault="00E64E2E" w:rsidP="00E64E2E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National HR</w:t>
      </w:r>
      <w:r w:rsidRPr="00572321">
        <w:rPr>
          <w:rFonts w:cs="Arial"/>
          <w:b/>
          <w:sz w:val="18"/>
          <w:szCs w:val="18"/>
        </w:rPr>
        <w:t xml:space="preserve"> Division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163"/>
        <w:gridCol w:w="1276"/>
        <w:gridCol w:w="992"/>
        <w:gridCol w:w="2046"/>
      </w:tblGrid>
      <w:tr w:rsidR="00E64E2E" w:rsidRPr="00BE1006" w:rsidTr="00DC7713">
        <w:trPr>
          <w:trHeight w:val="1197"/>
        </w:trPr>
        <w:tc>
          <w:tcPr>
            <w:tcW w:w="1657" w:type="dxa"/>
          </w:tcPr>
          <w:p w:rsidR="00E64E2E" w:rsidRPr="00BE1006" w:rsidRDefault="00E64E2E" w:rsidP="006B3C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3CAD3EE8" wp14:editId="5D531189">
                  <wp:extent cx="742950" cy="802221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96" cy="805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gridSpan w:val="3"/>
            <w:shd w:val="clear" w:color="auto" w:fill="943634" w:themeFill="accent2" w:themeFillShade="BF"/>
          </w:tcPr>
          <w:p w:rsidR="00E64E2E" w:rsidRPr="001C16B8" w:rsidRDefault="00E64E2E" w:rsidP="006B3C3D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E64E2E" w:rsidRPr="001471CA" w:rsidRDefault="00E64E2E" w:rsidP="006B3C3D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Checklist/</w:t>
            </w:r>
            <w:r w:rsidRPr="001471CA">
              <w:rPr>
                <w:rFonts w:ascii="Calibri" w:hAnsi="Calibri"/>
                <w:b/>
                <w:color w:val="FFFFFF"/>
                <w:sz w:val="44"/>
                <w:szCs w:val="44"/>
              </w:rPr>
              <w:t>Form</w:t>
            </w:r>
          </w:p>
        </w:tc>
        <w:tc>
          <w:tcPr>
            <w:tcW w:w="2046" w:type="dxa"/>
            <w:shd w:val="clear" w:color="auto" w:fill="auto"/>
          </w:tcPr>
          <w:p w:rsidR="00E64E2E" w:rsidRPr="001C16B8" w:rsidRDefault="00E64E2E" w:rsidP="006B3C3D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noProof/>
                <w:color w:val="FFFFFF"/>
              </w:rPr>
              <w:drawing>
                <wp:inline distT="0" distB="0" distL="0" distR="0" wp14:anchorId="56D4AB01" wp14:editId="37B13754">
                  <wp:extent cx="1152525" cy="88392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E2E" w:rsidRPr="00BE1006" w:rsidTr="00DC7713">
        <w:tc>
          <w:tcPr>
            <w:tcW w:w="1657" w:type="dxa"/>
            <w:vAlign w:val="center"/>
          </w:tcPr>
          <w:p w:rsidR="00E64E2E" w:rsidRPr="00140E20" w:rsidRDefault="00E64E2E" w:rsidP="008D6DDF">
            <w:pPr>
              <w:spacing w:after="0" w:line="240" w:lineRule="auto"/>
              <w:contextualSpacing/>
              <w:rPr>
                <w:b/>
              </w:rPr>
            </w:pPr>
            <w:r w:rsidRPr="00140E20">
              <w:rPr>
                <w:b/>
              </w:rPr>
              <w:t>Ref:</w:t>
            </w:r>
            <w:r w:rsidR="00F42F80">
              <w:t xml:space="preserve"> </w:t>
            </w:r>
            <w:r w:rsidR="00F42F80" w:rsidRPr="00F42F80">
              <w:rPr>
                <w:b/>
              </w:rPr>
              <w:t>CF:056:0</w:t>
            </w:r>
            <w:r w:rsidR="008D6DDF">
              <w:rPr>
                <w:b/>
              </w:rPr>
              <w:t>1</w:t>
            </w:r>
          </w:p>
        </w:tc>
        <w:tc>
          <w:tcPr>
            <w:tcW w:w="7477" w:type="dxa"/>
            <w:gridSpan w:val="4"/>
            <w:shd w:val="clear" w:color="auto" w:fill="943634" w:themeFill="accent2" w:themeFillShade="BF"/>
          </w:tcPr>
          <w:p w:rsidR="00E64E2E" w:rsidRPr="001471CA" w:rsidRDefault="00E55431" w:rsidP="00C848C1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COVID-19 Contact Log</w:t>
            </w:r>
          </w:p>
        </w:tc>
      </w:tr>
      <w:tr w:rsidR="00DC7713" w:rsidRPr="00B26179" w:rsidTr="00DC7713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657" w:type="dxa"/>
          </w:tcPr>
          <w:p w:rsidR="00DC7713" w:rsidRPr="00140E20" w:rsidRDefault="00DC7713" w:rsidP="006B3C3D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3163" w:type="dxa"/>
          </w:tcPr>
          <w:p w:rsidR="00DC7713" w:rsidRPr="00140E20" w:rsidRDefault="00DC7713" w:rsidP="006B3C3D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June 2020</w:t>
            </w:r>
          </w:p>
        </w:tc>
        <w:tc>
          <w:tcPr>
            <w:tcW w:w="1276" w:type="dxa"/>
          </w:tcPr>
          <w:p w:rsidR="00DC7713" w:rsidRPr="00DC7713" w:rsidRDefault="00DC7713" w:rsidP="00DC7713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Reviewed:</w:t>
            </w:r>
          </w:p>
        </w:tc>
        <w:tc>
          <w:tcPr>
            <w:tcW w:w="3038" w:type="dxa"/>
            <w:gridSpan w:val="2"/>
          </w:tcPr>
          <w:p w:rsidR="00DC7713" w:rsidRPr="00144C67" w:rsidRDefault="00144C67" w:rsidP="006B3C3D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4C67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November 2020</w:t>
            </w:r>
          </w:p>
        </w:tc>
      </w:tr>
      <w:tr w:rsidR="00E64E2E" w:rsidRPr="00B26179" w:rsidTr="00DC7713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57" w:type="dxa"/>
          </w:tcPr>
          <w:p w:rsidR="00E64E2E" w:rsidRPr="00140E20" w:rsidRDefault="00E64E2E" w:rsidP="006B3C3D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7477" w:type="dxa"/>
            <w:gridSpan w:val="4"/>
          </w:tcPr>
          <w:p w:rsidR="00E64E2E" w:rsidRPr="00C848C1" w:rsidRDefault="00C848C1" w:rsidP="00C848C1">
            <w:pPr>
              <w:spacing w:before="20"/>
              <w:ind w:right="34"/>
              <w:rPr>
                <w:rFonts w:cs="Arial"/>
                <w:b/>
                <w:bCs/>
              </w:rPr>
            </w:pPr>
            <w:r w:rsidRPr="00C848C1">
              <w:rPr>
                <w:rFonts w:cs="Arial"/>
                <w:b/>
                <w:bCs/>
              </w:rPr>
              <w:t>National Health &amp; Safety Function</w:t>
            </w:r>
            <w:r w:rsidR="001B1E33">
              <w:rPr>
                <w:rFonts w:cs="Arial"/>
                <w:b/>
                <w:bCs/>
              </w:rPr>
              <w:t xml:space="preserve"> (NHSF)</w:t>
            </w:r>
          </w:p>
        </w:tc>
      </w:tr>
      <w:tr w:rsidR="00E64E2E" w:rsidRPr="00B26179" w:rsidTr="008D6DDF">
        <w:tblPrEx>
          <w:tblLook w:val="01E0" w:firstRow="1" w:lastRow="1" w:firstColumn="1" w:lastColumn="1" w:noHBand="0" w:noVBand="0"/>
        </w:tblPrEx>
        <w:trPr>
          <w:trHeight w:val="1712"/>
        </w:trPr>
        <w:tc>
          <w:tcPr>
            <w:tcW w:w="1657" w:type="dxa"/>
          </w:tcPr>
          <w:p w:rsidR="00E64E2E" w:rsidRPr="00613DA2" w:rsidRDefault="00E64E2E" w:rsidP="006B3C3D">
            <w:pPr>
              <w:spacing w:before="20"/>
              <w:rPr>
                <w:rFonts w:cs="Arial"/>
                <w:b/>
                <w:bCs/>
              </w:rPr>
            </w:pPr>
            <w:r w:rsidRPr="00613DA2">
              <w:rPr>
                <w:rFonts w:cs="Arial"/>
                <w:b/>
                <w:bCs/>
              </w:rPr>
              <w:t>Note:</w:t>
            </w:r>
          </w:p>
        </w:tc>
        <w:tc>
          <w:tcPr>
            <w:tcW w:w="7477" w:type="dxa"/>
            <w:gridSpan w:val="4"/>
          </w:tcPr>
          <w:p w:rsidR="00E64E2E" w:rsidRPr="00DC7713" w:rsidRDefault="00613DA2" w:rsidP="008D6DDF">
            <w:pPr>
              <w:shd w:val="clear" w:color="auto" w:fill="FDFDFD"/>
              <w:rPr>
                <w:i/>
                <w:iCs/>
              </w:rPr>
            </w:pPr>
            <w:r w:rsidRPr="00DC7713">
              <w:rPr>
                <w:i/>
              </w:rPr>
              <w:t xml:space="preserve">In the HSE, managers and employees should keep a contact log to record any instances </w:t>
            </w:r>
            <w:r w:rsidRPr="008D6DDF">
              <w:rPr>
                <w:i/>
              </w:rPr>
              <w:t xml:space="preserve">of </w:t>
            </w:r>
            <w:r w:rsidR="00144C67" w:rsidRPr="008D6DDF">
              <w:rPr>
                <w:i/>
              </w:rPr>
              <w:t xml:space="preserve">close </w:t>
            </w:r>
            <w:r w:rsidRPr="008D6DDF">
              <w:rPr>
                <w:i/>
              </w:rPr>
              <w:t xml:space="preserve">contact, which should be completed daily. This information will assist with contact tracing. This information should be stored securely and readily available, as appropriate. </w:t>
            </w:r>
            <w:r w:rsidR="00144C67" w:rsidRPr="008D6DDF">
              <w:rPr>
                <w:rFonts w:ascii="Calibri" w:hAnsi="Calibri"/>
                <w:i/>
              </w:rPr>
              <w:t xml:space="preserve">It is currently recommended retaining contact logs for 4 weeks. </w:t>
            </w:r>
            <w:r w:rsidR="00144C67" w:rsidRPr="008D6DDF">
              <w:rPr>
                <w:rFonts w:ascii="Calibri" w:hAnsi="Calibri"/>
                <w:i/>
                <w:shd w:val="clear" w:color="auto" w:fill="FFFFFF"/>
              </w:rPr>
              <w:t xml:space="preserve">Ensure you delete contact details </w:t>
            </w:r>
            <w:r w:rsidR="008D6DDF" w:rsidRPr="008D6DDF">
              <w:rPr>
                <w:rFonts w:ascii="Calibri" w:hAnsi="Calibri"/>
                <w:i/>
                <w:shd w:val="clear" w:color="auto" w:fill="FFFFFF"/>
              </w:rPr>
              <w:t>in line with HSE guidelines.</w:t>
            </w:r>
          </w:p>
        </w:tc>
      </w:tr>
    </w:tbl>
    <w:p w:rsidR="008D6DDF" w:rsidRPr="008D6DDF" w:rsidRDefault="008D6DDF" w:rsidP="00E55431">
      <w:pPr>
        <w:rPr>
          <w:b/>
          <w:sz w:val="4"/>
          <w:szCs w:val="4"/>
        </w:rPr>
      </w:pPr>
    </w:p>
    <w:p w:rsidR="00E55431" w:rsidRDefault="00E55431" w:rsidP="00E55431">
      <w:pPr>
        <w:rPr>
          <w:b/>
        </w:rPr>
      </w:pPr>
      <w:r>
        <w:rPr>
          <w:b/>
        </w:rPr>
        <w:t>Managers Name:</w:t>
      </w:r>
    </w:p>
    <w:tbl>
      <w:tblPr>
        <w:tblpPr w:leftFromText="180" w:rightFromText="180" w:vertAnchor="page" w:horzAnchor="margin" w:tblpX="108" w:tblpY="8026"/>
        <w:tblW w:w="9180" w:type="dxa"/>
        <w:tblLook w:val="04A0" w:firstRow="1" w:lastRow="0" w:firstColumn="1" w:lastColumn="0" w:noHBand="0" w:noVBand="1"/>
      </w:tblPr>
      <w:tblGrid>
        <w:gridCol w:w="1716"/>
        <w:gridCol w:w="1857"/>
        <w:gridCol w:w="3640"/>
        <w:gridCol w:w="1967"/>
      </w:tblGrid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b/>
                <w:bCs/>
                <w:color w:val="000000"/>
              </w:rPr>
              <w:t>Allocated Area/Department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b/>
                <w:bCs/>
                <w:color w:val="000000"/>
              </w:rPr>
              <w:t>Area/Department/</w:t>
            </w:r>
            <w:r w:rsidR="00C53772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  <w:r w:rsidR="00D733BE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Pr="004D4113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 User Visited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b/>
                <w:bCs/>
                <w:color w:val="000000"/>
              </w:rPr>
              <w:t>Time Visited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1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431" w:rsidRPr="004D4113" w:rsidTr="00DC7713">
        <w:trPr>
          <w:trHeight w:val="2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31" w:rsidRPr="004D4113" w:rsidRDefault="00E55431" w:rsidP="00DC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2133" w:rsidRPr="00C40BA4" w:rsidRDefault="00E55431" w:rsidP="00E55431">
      <w:r>
        <w:rPr>
          <w:b/>
        </w:rPr>
        <w:t>Staff Members Name:</w:t>
      </w:r>
    </w:p>
    <w:sectPr w:rsidR="00AC2133" w:rsidRPr="00C40BA4" w:rsidSect="001063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F9" w:rsidRDefault="00F634F9" w:rsidP="00564275">
      <w:pPr>
        <w:spacing w:after="0" w:line="240" w:lineRule="auto"/>
      </w:pPr>
      <w:r>
        <w:separator/>
      </w:r>
    </w:p>
  </w:endnote>
  <w:endnote w:type="continuationSeparator" w:id="0">
    <w:p w:rsidR="00F634F9" w:rsidRDefault="00F634F9" w:rsidP="0056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F" w:rsidRDefault="008D6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76" w:rsidRPr="006D6BE3" w:rsidRDefault="00F42F80" w:rsidP="006D6BE3">
    <w:pPr>
      <w:pStyle w:val="Footer"/>
      <w:pBdr>
        <w:top w:val="thinThickSmallGap" w:sz="24" w:space="0" w:color="622423" w:themeColor="accent2" w:themeShade="7F"/>
      </w:pBdr>
      <w:rPr>
        <w:sz w:val="18"/>
        <w:szCs w:val="18"/>
      </w:rPr>
    </w:pPr>
    <w:r w:rsidRPr="00F42F80">
      <w:rPr>
        <w:sz w:val="18"/>
        <w:szCs w:val="18"/>
      </w:rPr>
      <w:t>CF:056:0</w:t>
    </w:r>
    <w:r w:rsidR="008D6DDF">
      <w:rPr>
        <w:sz w:val="18"/>
        <w:szCs w:val="18"/>
      </w:rPr>
      <w:t>1</w:t>
    </w:r>
    <w:bookmarkStart w:id="0" w:name="_GoBack"/>
    <w:bookmarkEnd w:id="0"/>
    <w:r>
      <w:rPr>
        <w:sz w:val="18"/>
        <w:szCs w:val="18"/>
      </w:rPr>
      <w:t xml:space="preserve"> </w:t>
    </w:r>
    <w:r w:rsidR="00E55431">
      <w:rPr>
        <w:sz w:val="18"/>
        <w:szCs w:val="18"/>
      </w:rPr>
      <w:t>COVID-19 Contact Log</w:t>
    </w:r>
    <w:r w:rsidR="00796C72">
      <w:rPr>
        <w:sz w:val="18"/>
        <w:szCs w:val="18"/>
      </w:rPr>
      <w:t xml:space="preserve"> </w:t>
    </w:r>
    <w:r w:rsidR="00416676" w:rsidRPr="006D6BE3">
      <w:rPr>
        <w:sz w:val="18"/>
        <w:szCs w:val="18"/>
      </w:rPr>
      <w:ptab w:relativeTo="margin" w:alignment="right" w:leader="none"/>
    </w:r>
    <w:r w:rsidR="00416676" w:rsidRPr="006D6BE3">
      <w:rPr>
        <w:sz w:val="18"/>
        <w:szCs w:val="18"/>
      </w:rPr>
      <w:t xml:space="preserve">Page </w:t>
    </w:r>
    <w:r w:rsidR="001901B1" w:rsidRPr="006D6BE3">
      <w:rPr>
        <w:sz w:val="18"/>
        <w:szCs w:val="18"/>
      </w:rPr>
      <w:fldChar w:fldCharType="begin"/>
    </w:r>
    <w:r w:rsidR="00416676" w:rsidRPr="006D6BE3">
      <w:rPr>
        <w:sz w:val="18"/>
        <w:szCs w:val="18"/>
      </w:rPr>
      <w:instrText xml:space="preserve"> PAGE   \* MERGEFORMAT </w:instrText>
    </w:r>
    <w:r w:rsidR="001901B1" w:rsidRPr="006D6BE3">
      <w:rPr>
        <w:sz w:val="18"/>
        <w:szCs w:val="18"/>
      </w:rPr>
      <w:fldChar w:fldCharType="separate"/>
    </w:r>
    <w:r w:rsidR="008D6DDF">
      <w:rPr>
        <w:noProof/>
        <w:sz w:val="18"/>
        <w:szCs w:val="18"/>
      </w:rPr>
      <w:t>1</w:t>
    </w:r>
    <w:r w:rsidR="001901B1" w:rsidRPr="006D6BE3">
      <w:rPr>
        <w:sz w:val="18"/>
        <w:szCs w:val="18"/>
      </w:rPr>
      <w:fldChar w:fldCharType="end"/>
    </w:r>
  </w:p>
  <w:p w:rsidR="00416676" w:rsidRDefault="00416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F" w:rsidRDefault="008D6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F9" w:rsidRDefault="00F634F9" w:rsidP="00564275">
      <w:pPr>
        <w:spacing w:after="0" w:line="240" w:lineRule="auto"/>
      </w:pPr>
      <w:r>
        <w:separator/>
      </w:r>
    </w:p>
  </w:footnote>
  <w:footnote w:type="continuationSeparator" w:id="0">
    <w:p w:rsidR="00F634F9" w:rsidRDefault="00F634F9" w:rsidP="0056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F" w:rsidRDefault="008D6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13" w:rsidRPr="001975A9" w:rsidRDefault="00DC7713" w:rsidP="00DC7713">
    <w:pPr>
      <w:shd w:val="clear" w:color="auto" w:fill="D9D9D9" w:themeFill="background1" w:themeFillShade="D9"/>
      <w:tabs>
        <w:tab w:val="left" w:pos="1741"/>
        <w:tab w:val="center" w:pos="4513"/>
      </w:tabs>
      <w:rPr>
        <w:b/>
        <w:color w:val="FF0000"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rFonts w:ascii="Arial" w:hAnsi="Arial"/>
        <w:noProof/>
      </w:rPr>
      <w:drawing>
        <wp:inline distT="0" distB="0" distL="0" distR="0" wp14:anchorId="59570E35" wp14:editId="7BC8F59F">
          <wp:extent cx="486796" cy="335559"/>
          <wp:effectExtent l="0" t="0" r="8890" b="762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2" cy="33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</w:t>
    </w:r>
    <w:r>
      <w:rPr>
        <w:b/>
        <w:sz w:val="36"/>
        <w:szCs w:val="36"/>
        <w:highlight w:val="yellow"/>
      </w:rPr>
      <w:t>COVID</w:t>
    </w:r>
    <w:r w:rsidRPr="003B7B44">
      <w:rPr>
        <w:b/>
        <w:sz w:val="36"/>
        <w:szCs w:val="36"/>
        <w:highlight w:val="yellow"/>
      </w:rPr>
      <w:t>-19</w:t>
    </w:r>
    <w:r>
      <w:rPr>
        <w:b/>
        <w:sz w:val="28"/>
        <w:szCs w:val="28"/>
      </w:rPr>
      <w:t xml:space="preserve">     </w:t>
    </w:r>
    <w:r w:rsidRPr="001F79C4">
      <w:rPr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6783C3F4" wp14:editId="450156C2">
          <wp:extent cx="562062" cy="343529"/>
          <wp:effectExtent l="0" t="0" r="0" b="0"/>
          <wp:docPr id="18" name="Picture 4" descr="WorkWel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rkWell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580" cy="34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F80" w:rsidRDefault="00F42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F" w:rsidRDefault="008D6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103A4C"/>
    <w:multiLevelType w:val="multilevel"/>
    <w:tmpl w:val="48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36AFA"/>
    <w:multiLevelType w:val="multilevel"/>
    <w:tmpl w:val="6BF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75"/>
    <w:rsid w:val="000163E8"/>
    <w:rsid w:val="00022B98"/>
    <w:rsid w:val="00031B43"/>
    <w:rsid w:val="00034C62"/>
    <w:rsid w:val="00060210"/>
    <w:rsid w:val="000C645A"/>
    <w:rsid w:val="00104A21"/>
    <w:rsid w:val="00106363"/>
    <w:rsid w:val="0011332B"/>
    <w:rsid w:val="00131A94"/>
    <w:rsid w:val="001412D1"/>
    <w:rsid w:val="00144C67"/>
    <w:rsid w:val="001901B1"/>
    <w:rsid w:val="001B1E33"/>
    <w:rsid w:val="001B299E"/>
    <w:rsid w:val="0021020F"/>
    <w:rsid w:val="0021251F"/>
    <w:rsid w:val="00226210"/>
    <w:rsid w:val="002303D7"/>
    <w:rsid w:val="00232FA2"/>
    <w:rsid w:val="002879E6"/>
    <w:rsid w:val="002936D9"/>
    <w:rsid w:val="002B19B9"/>
    <w:rsid w:val="002B767A"/>
    <w:rsid w:val="002D4D35"/>
    <w:rsid w:val="002D6B6F"/>
    <w:rsid w:val="002E15A1"/>
    <w:rsid w:val="002F1012"/>
    <w:rsid w:val="00331EAB"/>
    <w:rsid w:val="00386C39"/>
    <w:rsid w:val="003E770C"/>
    <w:rsid w:val="00414E4B"/>
    <w:rsid w:val="00416676"/>
    <w:rsid w:val="00460AE4"/>
    <w:rsid w:val="00471085"/>
    <w:rsid w:val="00483F2E"/>
    <w:rsid w:val="004A6C48"/>
    <w:rsid w:val="004B1FE1"/>
    <w:rsid w:val="00564275"/>
    <w:rsid w:val="00564EA4"/>
    <w:rsid w:val="005701C6"/>
    <w:rsid w:val="00580A9A"/>
    <w:rsid w:val="005A72D3"/>
    <w:rsid w:val="005D0EE6"/>
    <w:rsid w:val="0060439C"/>
    <w:rsid w:val="0061197B"/>
    <w:rsid w:val="00613DA2"/>
    <w:rsid w:val="00623203"/>
    <w:rsid w:val="00626E3B"/>
    <w:rsid w:val="0064511B"/>
    <w:rsid w:val="006A4E0D"/>
    <w:rsid w:val="006D6BE3"/>
    <w:rsid w:val="00760B19"/>
    <w:rsid w:val="00781E39"/>
    <w:rsid w:val="00796C72"/>
    <w:rsid w:val="007B4A9D"/>
    <w:rsid w:val="007C3EBF"/>
    <w:rsid w:val="007E09A7"/>
    <w:rsid w:val="007E5508"/>
    <w:rsid w:val="007E5DA1"/>
    <w:rsid w:val="008156C6"/>
    <w:rsid w:val="0081748D"/>
    <w:rsid w:val="00832875"/>
    <w:rsid w:val="00875063"/>
    <w:rsid w:val="008A2FFC"/>
    <w:rsid w:val="008D4CEC"/>
    <w:rsid w:val="008D6DDF"/>
    <w:rsid w:val="00933B77"/>
    <w:rsid w:val="00947805"/>
    <w:rsid w:val="009B43CD"/>
    <w:rsid w:val="009B4C6B"/>
    <w:rsid w:val="009F5251"/>
    <w:rsid w:val="009F5AB2"/>
    <w:rsid w:val="00A61839"/>
    <w:rsid w:val="00AC2133"/>
    <w:rsid w:val="00AC4F12"/>
    <w:rsid w:val="00B15DFA"/>
    <w:rsid w:val="00B679B8"/>
    <w:rsid w:val="00B94F29"/>
    <w:rsid w:val="00BA60C5"/>
    <w:rsid w:val="00BB5D0B"/>
    <w:rsid w:val="00BD54FB"/>
    <w:rsid w:val="00BE2340"/>
    <w:rsid w:val="00C01A13"/>
    <w:rsid w:val="00C30443"/>
    <w:rsid w:val="00C40BA4"/>
    <w:rsid w:val="00C53772"/>
    <w:rsid w:val="00C63A50"/>
    <w:rsid w:val="00C848C1"/>
    <w:rsid w:val="00CD7AA7"/>
    <w:rsid w:val="00CE6B8C"/>
    <w:rsid w:val="00D02E94"/>
    <w:rsid w:val="00D6123B"/>
    <w:rsid w:val="00D64A66"/>
    <w:rsid w:val="00D733BE"/>
    <w:rsid w:val="00D84515"/>
    <w:rsid w:val="00DC4A85"/>
    <w:rsid w:val="00DC7713"/>
    <w:rsid w:val="00DE4BCD"/>
    <w:rsid w:val="00E55431"/>
    <w:rsid w:val="00E64E2E"/>
    <w:rsid w:val="00E65556"/>
    <w:rsid w:val="00E66C08"/>
    <w:rsid w:val="00E86DB4"/>
    <w:rsid w:val="00E9544A"/>
    <w:rsid w:val="00ED3270"/>
    <w:rsid w:val="00ED6C33"/>
    <w:rsid w:val="00EF71ED"/>
    <w:rsid w:val="00F15D7A"/>
    <w:rsid w:val="00F2544F"/>
    <w:rsid w:val="00F32A89"/>
    <w:rsid w:val="00F40BEA"/>
    <w:rsid w:val="00F42F80"/>
    <w:rsid w:val="00F634F9"/>
    <w:rsid w:val="00F71B95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2E"/>
    <w:pPr>
      <w:spacing w:after="200" w:line="276" w:lineRule="auto"/>
    </w:pPr>
    <w:rPr>
      <w:rFonts w:eastAsiaTheme="minorEastAsia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5642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6427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4275"/>
    <w:pPr>
      <w:ind w:left="720"/>
      <w:contextualSpacing/>
    </w:pPr>
    <w:rPr>
      <w:rFonts w:eastAsiaTheme="minorHAnsi"/>
      <w:lang w:val="en-GB" w:eastAsia="en-US"/>
    </w:rPr>
  </w:style>
  <w:style w:type="paragraph" w:styleId="Header">
    <w:name w:val="header"/>
    <w:basedOn w:val="Normal"/>
    <w:link w:val="HeaderChar"/>
    <w:unhideWhenUsed/>
    <w:rsid w:val="005642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642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2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27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75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7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F1012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F10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F1012"/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paragraph" w:styleId="NormalWeb">
    <w:name w:val="Normal (Web)"/>
    <w:basedOn w:val="Normal"/>
    <w:rsid w:val="004B1FE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79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AC21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E5D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2E"/>
    <w:pPr>
      <w:spacing w:after="200" w:line="276" w:lineRule="auto"/>
    </w:pPr>
    <w:rPr>
      <w:rFonts w:eastAsiaTheme="minorEastAsia"/>
      <w:lang w:eastAsia="en-IE"/>
    </w:rPr>
  </w:style>
  <w:style w:type="paragraph" w:styleId="Heading8">
    <w:name w:val="heading 8"/>
    <w:basedOn w:val="Normal"/>
    <w:next w:val="Normal"/>
    <w:link w:val="Heading8Char"/>
    <w:qFormat/>
    <w:rsid w:val="005642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6427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4275"/>
    <w:pPr>
      <w:ind w:left="720"/>
      <w:contextualSpacing/>
    </w:pPr>
    <w:rPr>
      <w:rFonts w:eastAsiaTheme="minorHAnsi"/>
      <w:lang w:val="en-GB" w:eastAsia="en-US"/>
    </w:rPr>
  </w:style>
  <w:style w:type="paragraph" w:styleId="Header">
    <w:name w:val="header"/>
    <w:basedOn w:val="Normal"/>
    <w:link w:val="HeaderChar"/>
    <w:unhideWhenUsed/>
    <w:rsid w:val="005642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642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2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27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75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75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2F1012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F10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F1012"/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paragraph" w:styleId="NormalWeb">
    <w:name w:val="Normal (Web)"/>
    <w:basedOn w:val="Normal"/>
    <w:rsid w:val="004B1FE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79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AC21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E5D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orkwell.ie/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85E2-19AB-4629-B70D-399212E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2</cp:revision>
  <dcterms:created xsi:type="dcterms:W3CDTF">2020-11-26T16:58:00Z</dcterms:created>
  <dcterms:modified xsi:type="dcterms:W3CDTF">2020-11-26T16:58:00Z</dcterms:modified>
</cp:coreProperties>
</file>