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7F" w:rsidRDefault="00C2727F" w:rsidP="003D6BBD">
      <w:pPr>
        <w:jc w:val="both"/>
      </w:pPr>
    </w:p>
    <w:p w:rsidR="00EC6E99" w:rsidRPr="00EC6E99" w:rsidRDefault="00EC6E99" w:rsidP="00E008FD">
      <w:pPr>
        <w:tabs>
          <w:tab w:val="left" w:pos="9825"/>
        </w:tabs>
        <w:ind w:firstLine="720"/>
      </w:pPr>
    </w:p>
    <w:tbl>
      <w:tblPr>
        <w:tblpPr w:leftFromText="180" w:rightFromText="180" w:vertAnchor="text" w:horzAnchor="margin" w:tblpY="145"/>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70"/>
        <w:gridCol w:w="2170"/>
        <w:gridCol w:w="7851"/>
      </w:tblGrid>
      <w:tr w:rsidR="00754586" w:rsidTr="00754586">
        <w:tc>
          <w:tcPr>
            <w:tcW w:w="1809" w:type="dxa"/>
            <w:tcBorders>
              <w:top w:val="single" w:sz="4" w:space="0" w:color="auto"/>
              <w:left w:val="single" w:sz="4" w:space="0" w:color="auto"/>
              <w:bottom w:val="single" w:sz="4" w:space="0" w:color="auto"/>
              <w:right w:val="single" w:sz="4" w:space="0" w:color="auto"/>
            </w:tcBorders>
            <w:hideMark/>
          </w:tcPr>
          <w:p w:rsidR="00754586" w:rsidRDefault="0003108E" w:rsidP="00754586">
            <w:pPr>
              <w:jc w:val="both"/>
              <w:rPr>
                <w:rFonts w:ascii="Calibri" w:hAnsi="Calibri"/>
                <w:b/>
              </w:rPr>
            </w:pPr>
            <w:r w:rsidRPr="006B5C45">
              <w:rPr>
                <w:noProof/>
                <w:lang w:val="en-IE" w:eastAsia="en-IE"/>
              </w:rPr>
              <w:drawing>
                <wp:inline distT="0" distB="0" distL="0" distR="0">
                  <wp:extent cx="866775" cy="7524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6152"/>
          </w:tcPr>
          <w:p w:rsidR="00754586" w:rsidRDefault="00754586" w:rsidP="00754586">
            <w:pPr>
              <w:jc w:val="both"/>
              <w:rPr>
                <w:rFonts w:ascii="Calibri" w:hAnsi="Calibri"/>
                <w:b/>
                <w:color w:val="FFFFFF"/>
              </w:rPr>
            </w:pPr>
          </w:p>
          <w:p w:rsidR="00754586" w:rsidRDefault="00754586" w:rsidP="00754586">
            <w:pPr>
              <w:jc w:val="both"/>
              <w:rPr>
                <w:rFonts w:ascii="Calibri" w:hAnsi="Calibri"/>
                <w:b/>
                <w:color w:val="FFFFFF"/>
                <w:sz w:val="52"/>
                <w:szCs w:val="52"/>
              </w:rPr>
            </w:pPr>
            <w:r>
              <w:rPr>
                <w:rFonts w:ascii="Calibri" w:hAnsi="Calibri"/>
                <w:b/>
                <w:color w:val="FFFFFF"/>
                <w:sz w:val="44"/>
                <w:szCs w:val="44"/>
              </w:rPr>
              <w:t>Health &amp; Safety Risk Assessment Form</w:t>
            </w:r>
          </w:p>
          <w:p w:rsidR="00754586" w:rsidRDefault="00754586" w:rsidP="00754586">
            <w:pPr>
              <w:jc w:val="both"/>
              <w:rPr>
                <w:rFonts w:ascii="Calibri" w:hAnsi="Calibri"/>
                <w:b/>
                <w:color w:val="FFFFFF"/>
              </w:rPr>
            </w:pPr>
          </w:p>
        </w:tc>
      </w:tr>
      <w:tr w:rsidR="00754586" w:rsidTr="00754586">
        <w:tc>
          <w:tcPr>
            <w:tcW w:w="18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4586" w:rsidRDefault="00754586" w:rsidP="00754586">
            <w:pPr>
              <w:jc w:val="both"/>
              <w:rPr>
                <w:rFonts w:ascii="Calibri" w:hAnsi="Calibri"/>
                <w:b/>
                <w:sz w:val="22"/>
                <w:szCs w:val="22"/>
              </w:rPr>
            </w:pPr>
            <w:r>
              <w:rPr>
                <w:rFonts w:ascii="Calibri" w:hAnsi="Calibri"/>
                <w:b/>
                <w:sz w:val="22"/>
                <w:szCs w:val="22"/>
              </w:rPr>
              <w:t>Ref: CF:003:06:T</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006152"/>
            <w:hideMark/>
          </w:tcPr>
          <w:p w:rsidR="00754586" w:rsidRDefault="0003108E" w:rsidP="00754586">
            <w:pPr>
              <w:jc w:val="both"/>
              <w:rPr>
                <w:rFonts w:ascii="Calibri" w:hAnsi="Calibri"/>
                <w:b/>
                <w:color w:val="FFFFFF"/>
              </w:rPr>
            </w:pPr>
            <w:r>
              <w:rPr>
                <w:rFonts w:ascii="Calibri" w:hAnsi="Calibri"/>
                <w:b/>
                <w:color w:val="FFFFFF"/>
              </w:rPr>
              <w:t xml:space="preserve">RE: </w:t>
            </w:r>
            <w:r w:rsidR="00754586">
              <w:rPr>
                <w:rFonts w:ascii="Calibri" w:hAnsi="Calibri"/>
                <w:b/>
                <w:color w:val="FFFFFF"/>
              </w:rPr>
              <w:t xml:space="preserve">Chemical Agents Risk Assessment Form </w:t>
            </w:r>
          </w:p>
        </w:tc>
      </w:tr>
      <w:tr w:rsidR="00754586" w:rsidTr="00754586">
        <w:trPr>
          <w:trHeight w:val="275"/>
        </w:trPr>
        <w:tc>
          <w:tcPr>
            <w:tcW w:w="1809" w:type="dxa"/>
            <w:tcBorders>
              <w:top w:val="single" w:sz="4" w:space="0" w:color="auto"/>
              <w:left w:val="single" w:sz="4" w:space="0" w:color="auto"/>
              <w:bottom w:val="single" w:sz="4" w:space="0" w:color="auto"/>
              <w:right w:val="single" w:sz="4" w:space="0" w:color="auto"/>
            </w:tcBorders>
            <w:hideMark/>
          </w:tcPr>
          <w:p w:rsidR="00754586" w:rsidRDefault="00754586" w:rsidP="00754586">
            <w:pPr>
              <w:pStyle w:val="Heading8"/>
              <w:tabs>
                <w:tab w:val="left" w:pos="2268"/>
              </w:tabs>
              <w:spacing w:before="20"/>
              <w:jc w:val="both"/>
              <w:rPr>
                <w:rFonts w:ascii="Calibri" w:hAnsi="Calibri" w:cs="Arial"/>
                <w:b/>
                <w:bCs/>
                <w:color w:val="auto"/>
                <w:sz w:val="22"/>
                <w:szCs w:val="22"/>
                <w:lang w:eastAsia="en-US"/>
              </w:rPr>
            </w:pPr>
            <w:r>
              <w:rPr>
                <w:rFonts w:ascii="Calibri" w:hAnsi="Calibri" w:cs="Arial"/>
                <w:b/>
                <w:bCs/>
                <w:color w:val="auto"/>
                <w:sz w:val="22"/>
                <w:szCs w:val="22"/>
                <w:lang w:eastAsia="en-US"/>
              </w:rPr>
              <w:t>Issue date:</w:t>
            </w:r>
          </w:p>
        </w:tc>
        <w:tc>
          <w:tcPr>
            <w:tcW w:w="2170"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Cs/>
                <w:sz w:val="22"/>
                <w:szCs w:val="22"/>
              </w:rPr>
            </w:pPr>
            <w:r>
              <w:rPr>
                <w:rFonts w:ascii="Calibri" w:hAnsi="Calibri" w:cs="Arial"/>
                <w:bCs/>
                <w:sz w:val="22"/>
                <w:szCs w:val="22"/>
              </w:rPr>
              <w:t>November 2017</w:t>
            </w:r>
          </w:p>
        </w:tc>
        <w:tc>
          <w:tcPr>
            <w:tcW w:w="2170"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
                <w:bCs/>
                <w:sz w:val="22"/>
                <w:szCs w:val="22"/>
              </w:rPr>
            </w:pPr>
            <w:r>
              <w:rPr>
                <w:rFonts w:ascii="Calibri" w:hAnsi="Calibri" w:cs="Arial"/>
                <w:b/>
                <w:bCs/>
                <w:sz w:val="22"/>
                <w:szCs w:val="22"/>
              </w:rPr>
              <w:t>Revised Date:</w:t>
            </w:r>
          </w:p>
        </w:tc>
        <w:tc>
          <w:tcPr>
            <w:tcW w:w="7851" w:type="dxa"/>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jc w:val="both"/>
              <w:rPr>
                <w:rFonts w:ascii="Calibri" w:hAnsi="Calibri" w:cs="Arial"/>
                <w:bCs/>
                <w:sz w:val="22"/>
                <w:szCs w:val="22"/>
              </w:rPr>
            </w:pPr>
            <w:r>
              <w:rPr>
                <w:rFonts w:ascii="Calibri" w:hAnsi="Calibri" w:cs="Arial"/>
                <w:bCs/>
                <w:sz w:val="22"/>
                <w:szCs w:val="22"/>
              </w:rPr>
              <w:t>October 2023</w:t>
            </w:r>
          </w:p>
        </w:tc>
      </w:tr>
      <w:tr w:rsidR="00754586" w:rsidTr="00754586">
        <w:trPr>
          <w:trHeight w:val="275"/>
        </w:trPr>
        <w:tc>
          <w:tcPr>
            <w:tcW w:w="1809" w:type="dxa"/>
            <w:tcBorders>
              <w:top w:val="single" w:sz="4" w:space="0" w:color="auto"/>
              <w:left w:val="single" w:sz="4" w:space="0" w:color="auto"/>
              <w:bottom w:val="single" w:sz="4" w:space="0" w:color="auto"/>
              <w:right w:val="single" w:sz="4" w:space="0" w:color="auto"/>
            </w:tcBorders>
            <w:hideMark/>
          </w:tcPr>
          <w:p w:rsidR="00754586" w:rsidRDefault="00754586" w:rsidP="00754586">
            <w:pPr>
              <w:pStyle w:val="Heading8"/>
              <w:tabs>
                <w:tab w:val="left" w:pos="2268"/>
              </w:tabs>
              <w:spacing w:before="20"/>
              <w:jc w:val="both"/>
              <w:rPr>
                <w:rFonts w:ascii="Calibri" w:hAnsi="Calibri" w:cs="Arial"/>
                <w:b/>
                <w:bCs/>
                <w:i/>
                <w:color w:val="auto"/>
                <w:sz w:val="22"/>
                <w:szCs w:val="22"/>
                <w:lang w:eastAsia="en-US"/>
              </w:rPr>
            </w:pPr>
            <w:r>
              <w:rPr>
                <w:rFonts w:ascii="Calibri" w:hAnsi="Calibri" w:cs="Arial"/>
                <w:b/>
                <w:bCs/>
                <w:color w:val="auto"/>
                <w:sz w:val="22"/>
                <w:szCs w:val="22"/>
                <w:lang w:eastAsia="en-US"/>
              </w:rPr>
              <w:t>Author(s):</w:t>
            </w:r>
          </w:p>
        </w:tc>
        <w:tc>
          <w:tcPr>
            <w:tcW w:w="12191" w:type="dxa"/>
            <w:gridSpan w:val="3"/>
            <w:tcBorders>
              <w:top w:val="single" w:sz="4" w:space="0" w:color="auto"/>
              <w:left w:val="single" w:sz="4" w:space="0" w:color="auto"/>
              <w:bottom w:val="single" w:sz="4" w:space="0" w:color="auto"/>
              <w:right w:val="single" w:sz="4" w:space="0" w:color="auto"/>
            </w:tcBorders>
            <w:hideMark/>
          </w:tcPr>
          <w:p w:rsidR="00754586" w:rsidRDefault="00754586" w:rsidP="00754586">
            <w:pPr>
              <w:spacing w:before="20"/>
              <w:ind w:right="34"/>
              <w:rPr>
                <w:rFonts w:ascii="Calibri" w:hAnsi="Calibri" w:cs="Arial"/>
                <w:bCs/>
              </w:rPr>
            </w:pPr>
            <w:r>
              <w:rPr>
                <w:rFonts w:ascii="Calibri" w:hAnsi="Calibri" w:cs="Arial"/>
                <w:bCs/>
                <w:sz w:val="22"/>
                <w:szCs w:val="22"/>
              </w:rPr>
              <w:t>National Health &amp; Safety Function</w:t>
            </w:r>
          </w:p>
        </w:tc>
      </w:tr>
      <w:tr w:rsidR="00754586" w:rsidTr="0075458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spacing w:before="20"/>
              <w:jc w:val="both"/>
              <w:rPr>
                <w:rFonts w:ascii="Calibri" w:hAnsi="Calibri" w:cs="Arial"/>
                <w:b/>
                <w:bCs/>
                <w:sz w:val="22"/>
                <w:szCs w:val="22"/>
              </w:rPr>
            </w:pPr>
            <w:r>
              <w:rPr>
                <w:rFonts w:ascii="Calibri" w:hAnsi="Calibri" w:cs="Arial"/>
                <w:b/>
                <w:bCs/>
                <w:sz w:val="22"/>
                <w:szCs w:val="22"/>
              </w:rPr>
              <w:t>Legislation</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rPr>
                <w:rFonts w:ascii="Calibri" w:hAnsi="Calibri"/>
              </w:rPr>
            </w:pPr>
            <w:r>
              <w:rPr>
                <w:rFonts w:ascii="Calibri" w:hAnsi="Calibri"/>
                <w:sz w:val="22"/>
                <w:szCs w:val="22"/>
              </w:rPr>
              <w:t xml:space="preserve">Under the </w:t>
            </w:r>
            <w:r>
              <w:rPr>
                <w:rFonts w:ascii="Calibri" w:hAnsi="Calibri"/>
                <w:b/>
                <w:i/>
                <w:sz w:val="22"/>
                <w:szCs w:val="22"/>
              </w:rPr>
              <w:t>Safety, Health and Welfare at Work (Chemical Agents) Regulations, 2001</w:t>
            </w:r>
            <w:r>
              <w:rPr>
                <w:rFonts w:ascii="Calibri" w:hAnsi="Calibri"/>
                <w:sz w:val="22"/>
                <w:szCs w:val="22"/>
              </w:rPr>
              <w:t xml:space="preserve"> it is the duty of the employer to identify the hazards and assess the risks associated with the use of chemical agents in the workplace.  All risk assessments must be in writing and the necessary control measures to eliminate or minimise the risks documented and implemented. </w:t>
            </w:r>
          </w:p>
        </w:tc>
      </w:tr>
      <w:tr w:rsidR="00754586" w:rsidTr="00754586">
        <w:trPr>
          <w:trHeight w:val="824"/>
        </w:trPr>
        <w:tc>
          <w:tcPr>
            <w:tcW w:w="1809" w:type="dxa"/>
            <w:tcBorders>
              <w:top w:val="single" w:sz="4" w:space="0" w:color="auto"/>
              <w:left w:val="single" w:sz="4" w:space="0" w:color="auto"/>
              <w:bottom w:val="single" w:sz="4" w:space="0" w:color="auto"/>
              <w:right w:val="single" w:sz="4" w:space="0" w:color="auto"/>
            </w:tcBorders>
            <w:shd w:val="clear" w:color="auto" w:fill="FFFFFF"/>
            <w:hideMark/>
          </w:tcPr>
          <w:p w:rsidR="00754586" w:rsidRDefault="00754586" w:rsidP="00754586">
            <w:pPr>
              <w:spacing w:before="20"/>
              <w:jc w:val="both"/>
              <w:rPr>
                <w:rFonts w:ascii="Calibri" w:hAnsi="Calibri" w:cs="Arial"/>
                <w:b/>
                <w:bCs/>
                <w:sz w:val="22"/>
                <w:szCs w:val="22"/>
              </w:rPr>
            </w:pPr>
            <w:r>
              <w:rPr>
                <w:rFonts w:ascii="Calibri" w:hAnsi="Calibri" w:cs="Arial"/>
                <w:b/>
                <w:bCs/>
                <w:sz w:val="22"/>
                <w:szCs w:val="22"/>
              </w:rPr>
              <w:t>Note:</w:t>
            </w:r>
          </w:p>
        </w:tc>
        <w:tc>
          <w:tcPr>
            <w:tcW w:w="12191" w:type="dxa"/>
            <w:gridSpan w:val="3"/>
            <w:tcBorders>
              <w:top w:val="single" w:sz="4" w:space="0" w:color="auto"/>
              <w:left w:val="single" w:sz="4" w:space="0" w:color="auto"/>
              <w:bottom w:val="single" w:sz="4" w:space="0" w:color="auto"/>
              <w:right w:val="single" w:sz="4" w:space="0" w:color="auto"/>
            </w:tcBorders>
            <w:shd w:val="clear" w:color="auto" w:fill="FFFFFF"/>
          </w:tcPr>
          <w:p w:rsidR="00754586" w:rsidRDefault="00754586" w:rsidP="00754586">
            <w:pPr>
              <w:rPr>
                <w:rFonts w:ascii="Calibri" w:hAnsi="Calibri" w:cs="Calibri"/>
                <w:sz w:val="22"/>
                <w:szCs w:val="22"/>
                <w:shd w:val="clear" w:color="auto" w:fill="FFFFFF"/>
              </w:rPr>
            </w:pPr>
            <w:r>
              <w:rPr>
                <w:rFonts w:ascii="Calibri" w:hAnsi="Calibri" w:cs="Calibri"/>
                <w:sz w:val="22"/>
                <w:szCs w:val="22"/>
                <w:shd w:val="clear" w:color="auto" w:fill="FFFFFF"/>
              </w:rPr>
              <w:t>When conducting Chemical Agent risk assessments consideration should be paid to the risk presented and the means of avoiding and mitigating any such risk so far as is reasonably practicable .</w:t>
            </w:r>
          </w:p>
          <w:p w:rsidR="00754586" w:rsidRDefault="00754586" w:rsidP="00754586">
            <w:pPr>
              <w:rPr>
                <w:rFonts w:ascii="Calibri" w:hAnsi="Calibri" w:cs="Calibri"/>
                <w:sz w:val="22"/>
                <w:szCs w:val="22"/>
                <w:shd w:val="clear" w:color="auto" w:fill="FFFFFF"/>
              </w:rPr>
            </w:pPr>
          </w:p>
          <w:p w:rsidR="00754586" w:rsidRDefault="00754586" w:rsidP="00754586">
            <w:pPr>
              <w:rPr>
                <w:rFonts w:ascii="Calibri" w:hAnsi="Calibri"/>
                <w:i/>
                <w:iCs/>
                <w:sz w:val="22"/>
                <w:szCs w:val="22"/>
              </w:rPr>
            </w:pPr>
            <w:r>
              <w:rPr>
                <w:rFonts w:ascii="Calibri" w:hAnsi="Calibri"/>
                <w:i/>
                <w:iCs/>
                <w:sz w:val="22"/>
                <w:szCs w:val="22"/>
              </w:rPr>
              <w:t>It is</w:t>
            </w:r>
            <w:r w:rsidR="00374F59">
              <w:rPr>
                <w:rFonts w:ascii="Calibri" w:hAnsi="Calibri"/>
                <w:i/>
                <w:iCs/>
                <w:sz w:val="22"/>
                <w:szCs w:val="22"/>
              </w:rPr>
              <w:t xml:space="preserve"> the</w:t>
            </w:r>
            <w:r>
              <w:rPr>
                <w:rFonts w:ascii="Calibri" w:hAnsi="Calibri"/>
                <w:i/>
                <w:iCs/>
                <w:sz w:val="22"/>
                <w:szCs w:val="22"/>
              </w:rPr>
              <w:t xml:space="preserve"> responsibility of local management to implement any remedial actions identified.</w:t>
            </w:r>
          </w:p>
          <w:p w:rsidR="00754586" w:rsidRDefault="00754586" w:rsidP="00754586">
            <w:pPr>
              <w:rPr>
                <w:rFonts w:ascii="Calibri" w:hAnsi="Calibri"/>
                <w:i/>
                <w:iCs/>
                <w:sz w:val="22"/>
                <w:szCs w:val="22"/>
              </w:rPr>
            </w:pPr>
          </w:p>
          <w:p w:rsidR="00754586" w:rsidRDefault="00754586" w:rsidP="00754586">
            <w:pPr>
              <w:pStyle w:val="ListParagraph"/>
              <w:spacing w:after="0" w:line="240" w:lineRule="auto"/>
              <w:ind w:left="0" w:right="34"/>
              <w:rPr>
                <w:i/>
              </w:rPr>
            </w:pPr>
          </w:p>
        </w:tc>
      </w:tr>
    </w:tbl>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Pr="00EC6E99" w:rsidRDefault="00EC6E99" w:rsidP="00EC6E99"/>
    <w:p w:rsidR="00EC6E99" w:rsidRDefault="00EC6E99" w:rsidP="00EC6E99"/>
    <w:p w:rsidR="00662164" w:rsidRDefault="00662164" w:rsidP="00EC6E99"/>
    <w:p w:rsidR="00662164" w:rsidRPr="00EC6E99" w:rsidRDefault="00754586" w:rsidP="00EC6E99">
      <w:r>
        <w:br w:type="page"/>
      </w:r>
    </w:p>
    <w:tbl>
      <w:tblPr>
        <w:tblpPr w:leftFromText="180" w:rightFromText="180" w:vertAnchor="text" w:horzAnchor="margin" w:tblpY="439"/>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2696"/>
        <w:gridCol w:w="1762"/>
        <w:gridCol w:w="218"/>
        <w:gridCol w:w="888"/>
        <w:gridCol w:w="1522"/>
        <w:gridCol w:w="713"/>
        <w:gridCol w:w="4021"/>
      </w:tblGrid>
      <w:tr w:rsidR="00E008FD" w:rsidRPr="00D053F1" w:rsidTr="00E008FD">
        <w:tc>
          <w:tcPr>
            <w:tcW w:w="14194" w:type="dxa"/>
            <w:gridSpan w:val="8"/>
            <w:shd w:val="clear" w:color="auto" w:fill="006152"/>
          </w:tcPr>
          <w:p w:rsidR="00E008FD" w:rsidRPr="008F2283" w:rsidRDefault="00E008FD" w:rsidP="00E008FD">
            <w:pPr>
              <w:jc w:val="center"/>
              <w:rPr>
                <w:rFonts w:ascii="Calibri" w:hAnsi="Calibri"/>
                <w:b/>
                <w:color w:val="FFFFFF"/>
                <w:sz w:val="28"/>
                <w:szCs w:val="28"/>
                <w:lang w:val="en-IE"/>
              </w:rPr>
            </w:pPr>
            <w:r w:rsidRPr="008F2283">
              <w:rPr>
                <w:rFonts w:ascii="Calibri" w:hAnsi="Calibri"/>
                <w:b/>
                <w:color w:val="FFFFFF"/>
                <w:sz w:val="28"/>
                <w:szCs w:val="28"/>
                <w:lang w:val="en-IE"/>
              </w:rPr>
              <w:lastRenderedPageBreak/>
              <w:t>Chemical Agents Risk Assessment – Part 1 of 3</w:t>
            </w:r>
          </w:p>
        </w:tc>
      </w:tr>
      <w:tr w:rsidR="00E008FD" w:rsidRPr="001E1166" w:rsidTr="00E008FD">
        <w:trPr>
          <w:trHeight w:val="376"/>
        </w:trPr>
        <w:tc>
          <w:tcPr>
            <w:tcW w:w="7938" w:type="dxa"/>
            <w:gridSpan w:val="5"/>
          </w:tcPr>
          <w:p w:rsidR="00E008FD" w:rsidRDefault="00E008FD" w:rsidP="00E008FD">
            <w:pPr>
              <w:spacing w:line="360" w:lineRule="auto"/>
              <w:rPr>
                <w:rFonts w:ascii="Calibri" w:hAnsi="Calibri"/>
                <w:b/>
                <w:sz w:val="22"/>
                <w:szCs w:val="22"/>
                <w:lang w:val="en-IE"/>
              </w:rPr>
            </w:pPr>
            <w:r>
              <w:rPr>
                <w:rFonts w:ascii="Calibri" w:hAnsi="Calibri"/>
                <w:b/>
                <w:sz w:val="22"/>
                <w:szCs w:val="22"/>
                <w:lang w:val="en-IE"/>
              </w:rPr>
              <w:t>Division:</w:t>
            </w:r>
          </w:p>
          <w:p w:rsidR="00E008FD" w:rsidRPr="008F2283" w:rsidRDefault="00E008FD" w:rsidP="00E008FD">
            <w:pPr>
              <w:spacing w:line="360" w:lineRule="auto"/>
              <w:rPr>
                <w:rFonts w:ascii="Calibri" w:hAnsi="Calibri"/>
                <w:b/>
                <w:sz w:val="22"/>
                <w:szCs w:val="22"/>
                <w:lang w:val="en-IE"/>
              </w:rPr>
            </w:pPr>
          </w:p>
        </w:tc>
        <w:tc>
          <w:tcPr>
            <w:tcW w:w="6256" w:type="dxa"/>
            <w:gridSpan w:val="3"/>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Source of Risk:</w:t>
            </w:r>
          </w:p>
        </w:tc>
      </w:tr>
      <w:tr w:rsidR="00E008FD" w:rsidRPr="001E1166" w:rsidTr="00E008FD">
        <w:tc>
          <w:tcPr>
            <w:tcW w:w="7938" w:type="dxa"/>
            <w:gridSpan w:val="5"/>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HG/CHO/NAS/Function:</w:t>
            </w:r>
          </w:p>
        </w:tc>
        <w:tc>
          <w:tcPr>
            <w:tcW w:w="6256" w:type="dxa"/>
            <w:gridSpan w:val="3"/>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Primary Impact Category:</w:t>
            </w:r>
          </w:p>
        </w:tc>
      </w:tr>
      <w:tr w:rsidR="00E008FD" w:rsidRPr="001E1166" w:rsidTr="00E008FD">
        <w:tc>
          <w:tcPr>
            <w:tcW w:w="7938" w:type="dxa"/>
            <w:gridSpan w:val="5"/>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Hospital Site / Service:</w:t>
            </w:r>
          </w:p>
        </w:tc>
        <w:tc>
          <w:tcPr>
            <w:tcW w:w="6256" w:type="dxa"/>
            <w:gridSpan w:val="3"/>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Risk Type:</w:t>
            </w:r>
          </w:p>
        </w:tc>
      </w:tr>
      <w:tr w:rsidR="00E008FD" w:rsidRPr="001E1166" w:rsidTr="00E008FD">
        <w:tc>
          <w:tcPr>
            <w:tcW w:w="7938" w:type="dxa"/>
            <w:gridSpan w:val="5"/>
          </w:tcPr>
          <w:p w:rsidR="00E008FD" w:rsidRDefault="00E008FD" w:rsidP="00E008FD">
            <w:pPr>
              <w:spacing w:line="360" w:lineRule="auto"/>
              <w:rPr>
                <w:rFonts w:ascii="Calibri" w:hAnsi="Calibri"/>
                <w:b/>
                <w:sz w:val="22"/>
                <w:szCs w:val="22"/>
                <w:lang w:val="en-IE"/>
              </w:rPr>
            </w:pPr>
            <w:proofErr w:type="spellStart"/>
            <w:r>
              <w:rPr>
                <w:rFonts w:ascii="Calibri" w:hAnsi="Calibri"/>
                <w:b/>
                <w:sz w:val="22"/>
                <w:szCs w:val="22"/>
                <w:lang w:val="en-IE"/>
              </w:rPr>
              <w:t>Dept</w:t>
            </w:r>
            <w:proofErr w:type="spellEnd"/>
            <w:r>
              <w:rPr>
                <w:rFonts w:ascii="Calibri" w:hAnsi="Calibri"/>
                <w:b/>
                <w:sz w:val="22"/>
                <w:szCs w:val="22"/>
                <w:lang w:val="en-IE"/>
              </w:rPr>
              <w:t>/Service Site:</w:t>
            </w:r>
          </w:p>
        </w:tc>
        <w:tc>
          <w:tcPr>
            <w:tcW w:w="6256" w:type="dxa"/>
            <w:gridSpan w:val="3"/>
          </w:tcPr>
          <w:p w:rsidR="00E008FD" w:rsidRPr="008F2283" w:rsidRDefault="00E008FD" w:rsidP="00E008FD">
            <w:pPr>
              <w:spacing w:line="360" w:lineRule="auto"/>
              <w:rPr>
                <w:rFonts w:ascii="Calibri" w:hAnsi="Calibri"/>
                <w:b/>
                <w:sz w:val="22"/>
                <w:szCs w:val="22"/>
                <w:lang w:val="en-IE"/>
              </w:rPr>
            </w:pPr>
            <w:r w:rsidRPr="008F2283">
              <w:rPr>
                <w:rFonts w:ascii="Calibri" w:hAnsi="Calibri"/>
                <w:b/>
                <w:sz w:val="22"/>
                <w:szCs w:val="22"/>
                <w:lang w:val="en-IE"/>
              </w:rPr>
              <w:t>Name of Risk Owner (BLOCKS):</w:t>
            </w:r>
          </w:p>
        </w:tc>
      </w:tr>
      <w:tr w:rsidR="00E008FD" w:rsidRPr="001E1166" w:rsidTr="00E008FD">
        <w:tc>
          <w:tcPr>
            <w:tcW w:w="7938" w:type="dxa"/>
            <w:gridSpan w:val="5"/>
          </w:tcPr>
          <w:p w:rsidR="00E008FD" w:rsidRPr="008F2283" w:rsidRDefault="00E008FD" w:rsidP="00E008FD">
            <w:pPr>
              <w:spacing w:line="360" w:lineRule="auto"/>
              <w:rPr>
                <w:rFonts w:ascii="Calibri" w:hAnsi="Calibri"/>
                <w:b/>
                <w:sz w:val="22"/>
                <w:szCs w:val="22"/>
                <w:lang w:val="en-IE"/>
              </w:rPr>
            </w:pPr>
            <w:r w:rsidRPr="008F2283">
              <w:rPr>
                <w:rFonts w:ascii="Calibri" w:hAnsi="Calibri"/>
                <w:b/>
                <w:sz w:val="22"/>
                <w:szCs w:val="22"/>
                <w:lang w:val="en-IE"/>
              </w:rPr>
              <w:t>Date of Assessment:</w:t>
            </w:r>
          </w:p>
        </w:tc>
        <w:tc>
          <w:tcPr>
            <w:tcW w:w="6256" w:type="dxa"/>
            <w:gridSpan w:val="3"/>
          </w:tcPr>
          <w:p w:rsidR="00E008FD" w:rsidRPr="008F2283" w:rsidRDefault="00E008FD" w:rsidP="00E008FD">
            <w:pPr>
              <w:spacing w:line="360" w:lineRule="auto"/>
              <w:rPr>
                <w:rFonts w:ascii="Calibri" w:hAnsi="Calibri"/>
                <w:b/>
                <w:sz w:val="22"/>
                <w:szCs w:val="22"/>
                <w:lang w:val="en-IE"/>
              </w:rPr>
            </w:pPr>
            <w:r w:rsidRPr="008F2283">
              <w:rPr>
                <w:rFonts w:ascii="Calibri" w:hAnsi="Calibri"/>
                <w:b/>
                <w:sz w:val="22"/>
                <w:szCs w:val="22"/>
                <w:lang w:val="en-IE"/>
              </w:rPr>
              <w:t>Signature of Risk Owner:</w:t>
            </w:r>
          </w:p>
        </w:tc>
      </w:tr>
      <w:tr w:rsidR="00E008FD" w:rsidRPr="001E1166" w:rsidTr="00E008FD">
        <w:tc>
          <w:tcPr>
            <w:tcW w:w="7938" w:type="dxa"/>
            <w:gridSpan w:val="5"/>
          </w:tcPr>
          <w:p w:rsidR="00E008FD" w:rsidRPr="008F2283" w:rsidRDefault="00E008FD" w:rsidP="00E008FD">
            <w:pPr>
              <w:spacing w:line="360" w:lineRule="auto"/>
              <w:rPr>
                <w:rFonts w:ascii="Calibri" w:hAnsi="Calibri"/>
                <w:b/>
                <w:sz w:val="22"/>
                <w:szCs w:val="22"/>
                <w:lang w:val="en-IE"/>
              </w:rPr>
            </w:pPr>
            <w:r w:rsidRPr="008F2283">
              <w:rPr>
                <w:rFonts w:ascii="Calibri" w:hAnsi="Calibri"/>
                <w:b/>
                <w:sz w:val="22"/>
                <w:szCs w:val="22"/>
                <w:lang w:val="en-IE"/>
              </w:rPr>
              <w:t>Unique ID No:</w:t>
            </w:r>
          </w:p>
        </w:tc>
        <w:tc>
          <w:tcPr>
            <w:tcW w:w="6256" w:type="dxa"/>
            <w:gridSpan w:val="3"/>
          </w:tcPr>
          <w:p w:rsidR="00E008FD" w:rsidRPr="008F2283" w:rsidRDefault="00E008FD" w:rsidP="00E008FD">
            <w:pPr>
              <w:spacing w:line="360" w:lineRule="auto"/>
              <w:rPr>
                <w:rFonts w:ascii="Calibri" w:hAnsi="Calibri"/>
                <w:b/>
                <w:sz w:val="22"/>
                <w:szCs w:val="22"/>
                <w:lang w:val="en-IE"/>
              </w:rPr>
            </w:pPr>
            <w:r>
              <w:rPr>
                <w:rFonts w:ascii="Calibri" w:hAnsi="Calibri"/>
                <w:b/>
                <w:sz w:val="22"/>
                <w:szCs w:val="22"/>
                <w:lang w:val="en-IE"/>
              </w:rPr>
              <w:t>Risk Co-Ordinator:</w:t>
            </w:r>
          </w:p>
        </w:tc>
      </w:tr>
      <w:tr w:rsidR="00E008FD" w:rsidRPr="001E1166" w:rsidTr="00E008FD">
        <w:tc>
          <w:tcPr>
            <w:tcW w:w="7938" w:type="dxa"/>
            <w:gridSpan w:val="5"/>
          </w:tcPr>
          <w:p w:rsidR="00E008FD" w:rsidRPr="001D6DC3" w:rsidRDefault="00E008FD" w:rsidP="00E008FD">
            <w:pPr>
              <w:spacing w:line="360" w:lineRule="auto"/>
              <w:rPr>
                <w:rFonts w:ascii="Calibri" w:hAnsi="Calibri"/>
                <w:b/>
                <w:sz w:val="22"/>
                <w:szCs w:val="22"/>
                <w:lang w:val="en-IE"/>
              </w:rPr>
            </w:pPr>
            <w:r w:rsidRPr="001D6DC3">
              <w:rPr>
                <w:rFonts w:ascii="Calibri" w:hAnsi="Calibri"/>
                <w:b/>
                <w:sz w:val="22"/>
                <w:szCs w:val="22"/>
                <w:lang w:val="en-IE"/>
              </w:rPr>
              <w:t>Objective being impacted:</w:t>
            </w:r>
          </w:p>
        </w:tc>
        <w:tc>
          <w:tcPr>
            <w:tcW w:w="6256" w:type="dxa"/>
            <w:gridSpan w:val="3"/>
          </w:tcPr>
          <w:p w:rsidR="00E008FD" w:rsidRPr="008F2283" w:rsidRDefault="00E008FD" w:rsidP="00E008FD">
            <w:pPr>
              <w:spacing w:line="360" w:lineRule="auto"/>
              <w:rPr>
                <w:rFonts w:ascii="Calibri" w:hAnsi="Calibri"/>
                <w:b/>
                <w:sz w:val="22"/>
                <w:szCs w:val="22"/>
                <w:lang w:val="en-IE"/>
              </w:rPr>
            </w:pPr>
            <w:r>
              <w:rPr>
                <w:rStyle w:val="FootnoteReference"/>
                <w:rFonts w:ascii="Calibri" w:hAnsi="Calibri"/>
                <w:b/>
                <w:sz w:val="22"/>
                <w:szCs w:val="22"/>
                <w:lang w:val="en-IE"/>
              </w:rPr>
              <w:footnoteReference w:id="1"/>
            </w:r>
            <w:r>
              <w:rPr>
                <w:rFonts w:ascii="Calibri" w:hAnsi="Calibri"/>
                <w:b/>
                <w:sz w:val="22"/>
                <w:szCs w:val="22"/>
                <w:lang w:val="en-IE"/>
              </w:rPr>
              <w:t>Risk Assessor(s):</w:t>
            </w:r>
          </w:p>
        </w:tc>
      </w:tr>
      <w:tr w:rsidR="00E008FD" w:rsidTr="00E008FD">
        <w:tc>
          <w:tcPr>
            <w:tcW w:w="14194" w:type="dxa"/>
            <w:gridSpan w:val="8"/>
            <w:shd w:val="clear" w:color="auto" w:fill="006152"/>
          </w:tcPr>
          <w:p w:rsidR="00E008FD" w:rsidRPr="008F2283" w:rsidRDefault="00E008FD" w:rsidP="00E008FD">
            <w:pPr>
              <w:jc w:val="center"/>
              <w:rPr>
                <w:rFonts w:ascii="Calibri" w:hAnsi="Calibri"/>
                <w:b/>
              </w:rPr>
            </w:pPr>
            <w:r w:rsidRPr="008F2283">
              <w:rPr>
                <w:rFonts w:ascii="Calibri" w:hAnsi="Calibri"/>
                <w:b/>
                <w:color w:val="FFFFFF"/>
                <w:sz w:val="28"/>
                <w:szCs w:val="28"/>
                <w:lang w:val="en-IE"/>
              </w:rPr>
              <w:t>Chemical Agents Risk Assessment – Part 2 of 3</w:t>
            </w:r>
          </w:p>
        </w:tc>
      </w:tr>
      <w:tr w:rsidR="00E008FD" w:rsidRPr="005A3C90" w:rsidTr="00E008FD">
        <w:tc>
          <w:tcPr>
            <w:tcW w:w="6832" w:type="dxa"/>
            <w:gridSpan w:val="3"/>
          </w:tcPr>
          <w:p w:rsidR="00E008FD" w:rsidRPr="009D170D" w:rsidRDefault="00E008FD" w:rsidP="00E008FD">
            <w:pPr>
              <w:spacing w:before="60" w:after="60"/>
              <w:rPr>
                <w:rFonts w:ascii="Calibri" w:hAnsi="Calibri"/>
                <w:b/>
                <w:sz w:val="22"/>
              </w:rPr>
            </w:pPr>
            <w:r w:rsidRPr="009D170D">
              <w:rPr>
                <w:rFonts w:ascii="Calibri" w:hAnsi="Calibri"/>
                <w:b/>
                <w:sz w:val="22"/>
              </w:rPr>
              <w:t>Chemical Name (Concentration):</w:t>
            </w:r>
          </w:p>
        </w:tc>
        <w:tc>
          <w:tcPr>
            <w:tcW w:w="7362" w:type="dxa"/>
            <w:gridSpan w:val="5"/>
          </w:tcPr>
          <w:p w:rsidR="00E008FD" w:rsidRPr="009D170D" w:rsidRDefault="00E008FD" w:rsidP="00E008FD">
            <w:pPr>
              <w:spacing w:before="60" w:after="60"/>
              <w:rPr>
                <w:rFonts w:ascii="Calibri" w:hAnsi="Calibri"/>
                <w:b/>
                <w:sz w:val="22"/>
              </w:rPr>
            </w:pPr>
            <w:r w:rsidRPr="009D170D">
              <w:rPr>
                <w:rFonts w:ascii="Calibri" w:hAnsi="Calibri"/>
                <w:b/>
                <w:sz w:val="22"/>
              </w:rPr>
              <w:t>Chemical Process:</w:t>
            </w:r>
          </w:p>
        </w:tc>
      </w:tr>
      <w:tr w:rsidR="00E008FD" w:rsidRPr="00363897" w:rsidTr="00E008FD">
        <w:tc>
          <w:tcPr>
            <w:tcW w:w="2374" w:type="dxa"/>
            <w:vAlign w:val="center"/>
          </w:tcPr>
          <w:p w:rsidR="00E008FD" w:rsidRPr="009D170D" w:rsidRDefault="00E008FD" w:rsidP="00E008FD">
            <w:pPr>
              <w:rPr>
                <w:rFonts w:ascii="Calibri" w:hAnsi="Calibri"/>
                <w:b/>
                <w:sz w:val="22"/>
              </w:rPr>
            </w:pPr>
            <w:r w:rsidRPr="009D170D">
              <w:rPr>
                <w:rFonts w:ascii="Calibri" w:hAnsi="Calibri"/>
                <w:b/>
                <w:sz w:val="22"/>
              </w:rPr>
              <w:t>Number of Employees Exposed:</w:t>
            </w:r>
          </w:p>
        </w:tc>
        <w:tc>
          <w:tcPr>
            <w:tcW w:w="7086" w:type="dxa"/>
            <w:gridSpan w:val="5"/>
            <w:vAlign w:val="center"/>
          </w:tcPr>
          <w:p w:rsidR="00E008FD" w:rsidRPr="009D170D" w:rsidRDefault="00E008FD" w:rsidP="00E008FD">
            <w:pPr>
              <w:rPr>
                <w:rFonts w:ascii="Calibri" w:hAnsi="Calibri"/>
                <w:b/>
                <w:sz w:val="22"/>
              </w:rPr>
            </w:pPr>
            <w:r w:rsidRPr="009D170D">
              <w:rPr>
                <w:rFonts w:ascii="Calibri" w:hAnsi="Calibri"/>
                <w:b/>
                <w:sz w:val="22"/>
              </w:rPr>
              <w:t>Categories of employees likely to be exposed: (Tick)</w:t>
            </w:r>
          </w:p>
        </w:tc>
        <w:tc>
          <w:tcPr>
            <w:tcW w:w="4734" w:type="dxa"/>
            <w:gridSpan w:val="2"/>
            <w:vAlign w:val="center"/>
          </w:tcPr>
          <w:p w:rsidR="00E008FD" w:rsidRPr="009D170D" w:rsidRDefault="00E008FD" w:rsidP="00E008FD">
            <w:pPr>
              <w:rPr>
                <w:rFonts w:ascii="Calibri" w:hAnsi="Calibri"/>
                <w:b/>
                <w:sz w:val="22"/>
              </w:rPr>
            </w:pPr>
            <w:r w:rsidRPr="009D170D">
              <w:rPr>
                <w:rFonts w:ascii="Calibri" w:hAnsi="Calibri"/>
                <w:b/>
                <w:sz w:val="22"/>
              </w:rPr>
              <w:t>Duration and frequency of contact (Hr/day):</w:t>
            </w:r>
          </w:p>
        </w:tc>
      </w:tr>
      <w:tr w:rsidR="00E008FD" w:rsidTr="00E008FD">
        <w:tc>
          <w:tcPr>
            <w:tcW w:w="2374" w:type="dxa"/>
          </w:tcPr>
          <w:p w:rsidR="00E008FD" w:rsidRPr="009D170D" w:rsidRDefault="00E008FD" w:rsidP="00E008FD">
            <w:pPr>
              <w:rPr>
                <w:rFonts w:ascii="Calibri" w:hAnsi="Calibri"/>
                <w:sz w:val="22"/>
              </w:rPr>
            </w:pPr>
          </w:p>
        </w:tc>
        <w:tc>
          <w:tcPr>
            <w:tcW w:w="7086" w:type="dxa"/>
            <w:gridSpan w:val="5"/>
          </w:tcPr>
          <w:p w:rsidR="00E008FD" w:rsidRPr="009D170D" w:rsidRDefault="00E008FD" w:rsidP="00E008FD">
            <w:pPr>
              <w:spacing w:before="120"/>
              <w:rPr>
                <w:rFonts w:ascii="Calibri" w:hAnsi="Calibri"/>
                <w:b/>
                <w:sz w:val="22"/>
              </w:rPr>
            </w:pPr>
            <w:r w:rsidRPr="009D170D">
              <w:rPr>
                <w:rFonts w:ascii="Calibri" w:hAnsi="Calibri"/>
                <w:b/>
                <w:sz w:val="22"/>
              </w:rPr>
              <w:t xml:space="preserve">Nursing Staff              </w:t>
            </w:r>
            <w:r w:rsidRPr="009D170D">
              <w:rPr>
                <w:rFonts w:ascii="Calibri" w:hAnsi="Calibri"/>
                <w:b/>
                <w:sz w:val="22"/>
              </w:rPr>
              <w:fldChar w:fldCharType="begin">
                <w:ffData>
                  <w:name w:val="Check3"/>
                  <w:enabled/>
                  <w:calcOnExit w:val="0"/>
                  <w:checkBox>
                    <w:sizeAuto/>
                    <w:default w:val="0"/>
                  </w:checkBox>
                </w:ffData>
              </w:fldChar>
            </w:r>
            <w:bookmarkStart w:id="0" w:name="Check3"/>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0"/>
            <w:r w:rsidRPr="009D170D">
              <w:rPr>
                <w:rFonts w:ascii="Calibri" w:hAnsi="Calibri"/>
                <w:b/>
                <w:sz w:val="22"/>
              </w:rPr>
              <w:t xml:space="preserve">            Medical Staff                </w:t>
            </w:r>
            <w:r w:rsidRPr="009D170D">
              <w:rPr>
                <w:rFonts w:ascii="Calibri" w:hAnsi="Calibri"/>
                <w:b/>
                <w:sz w:val="22"/>
              </w:rPr>
              <w:fldChar w:fldCharType="begin">
                <w:ffData>
                  <w:name w:val="Check1"/>
                  <w:enabled/>
                  <w:calcOnExit w:val="0"/>
                  <w:checkBox>
                    <w:sizeAuto/>
                    <w:default w:val="0"/>
                  </w:checkBox>
                </w:ffData>
              </w:fldChar>
            </w:r>
            <w:bookmarkStart w:id="1" w:name="Check1"/>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1"/>
          </w:p>
          <w:p w:rsidR="00E008FD" w:rsidRPr="009D170D" w:rsidRDefault="00E008FD" w:rsidP="00E008FD">
            <w:pPr>
              <w:spacing w:before="120"/>
              <w:rPr>
                <w:rFonts w:ascii="Calibri" w:hAnsi="Calibri"/>
                <w:b/>
                <w:sz w:val="22"/>
              </w:rPr>
            </w:pPr>
            <w:r w:rsidRPr="009D170D">
              <w:rPr>
                <w:rFonts w:ascii="Calibri" w:hAnsi="Calibri"/>
                <w:b/>
                <w:sz w:val="22"/>
              </w:rPr>
              <w:t xml:space="preserve">Care Staff                    </w:t>
            </w:r>
            <w:r w:rsidRPr="009D170D">
              <w:rPr>
                <w:rFonts w:ascii="Calibri" w:hAnsi="Calibri"/>
                <w:b/>
                <w:sz w:val="22"/>
              </w:rPr>
              <w:fldChar w:fldCharType="begin">
                <w:ffData>
                  <w:name w:val="Check4"/>
                  <w:enabled/>
                  <w:calcOnExit w:val="0"/>
                  <w:checkBox>
                    <w:sizeAuto/>
                    <w:default w:val="0"/>
                  </w:checkBox>
                </w:ffData>
              </w:fldChar>
            </w:r>
            <w:bookmarkStart w:id="2" w:name="Check4"/>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2"/>
            <w:r w:rsidRPr="009D170D">
              <w:rPr>
                <w:rFonts w:ascii="Calibri" w:hAnsi="Calibri"/>
                <w:b/>
                <w:sz w:val="22"/>
              </w:rPr>
              <w:t xml:space="preserve">           Maintenance Staff       </w:t>
            </w:r>
            <w:r w:rsidRPr="009D170D">
              <w:rPr>
                <w:rFonts w:ascii="Calibri" w:hAnsi="Calibri"/>
                <w:b/>
                <w:sz w:val="22"/>
              </w:rPr>
              <w:fldChar w:fldCharType="begin">
                <w:ffData>
                  <w:name w:val="Check2"/>
                  <w:enabled/>
                  <w:calcOnExit w:val="0"/>
                  <w:checkBox>
                    <w:sizeAuto/>
                    <w:default w:val="0"/>
                  </w:checkBox>
                </w:ffData>
              </w:fldChar>
            </w:r>
            <w:bookmarkStart w:id="3" w:name="Check2"/>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3"/>
            <w:r w:rsidRPr="009D170D">
              <w:rPr>
                <w:rFonts w:ascii="Calibri" w:hAnsi="Calibri"/>
                <w:b/>
                <w:sz w:val="22"/>
              </w:rPr>
              <w:t xml:space="preserve">            </w:t>
            </w:r>
          </w:p>
          <w:p w:rsidR="00E008FD" w:rsidRPr="009D170D" w:rsidRDefault="00E008FD" w:rsidP="00E008FD">
            <w:pPr>
              <w:spacing w:before="120"/>
              <w:rPr>
                <w:rFonts w:ascii="Calibri" w:hAnsi="Calibri"/>
                <w:b/>
                <w:sz w:val="22"/>
              </w:rPr>
            </w:pPr>
            <w:r w:rsidRPr="009D170D">
              <w:rPr>
                <w:rFonts w:ascii="Calibri" w:hAnsi="Calibri"/>
                <w:b/>
                <w:sz w:val="22"/>
              </w:rPr>
              <w:t xml:space="preserve">Housekeeping            </w:t>
            </w:r>
            <w:r w:rsidRPr="009D170D">
              <w:rPr>
                <w:rFonts w:ascii="Calibri" w:hAnsi="Calibri"/>
                <w:b/>
                <w:sz w:val="22"/>
              </w:rPr>
              <w:fldChar w:fldCharType="begin">
                <w:ffData>
                  <w:name w:val="Check5"/>
                  <w:enabled/>
                  <w:calcOnExit w:val="0"/>
                  <w:checkBox>
                    <w:sizeAuto/>
                    <w:default w:val="0"/>
                  </w:checkBox>
                </w:ffData>
              </w:fldChar>
            </w:r>
            <w:bookmarkStart w:id="4" w:name="Check5"/>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4"/>
            <w:r w:rsidRPr="009D170D">
              <w:rPr>
                <w:rFonts w:ascii="Calibri" w:hAnsi="Calibri"/>
                <w:b/>
                <w:sz w:val="22"/>
              </w:rPr>
              <w:t xml:space="preserve">           Others (please specify):</w:t>
            </w:r>
          </w:p>
        </w:tc>
        <w:tc>
          <w:tcPr>
            <w:tcW w:w="4734" w:type="dxa"/>
            <w:gridSpan w:val="2"/>
          </w:tcPr>
          <w:p w:rsidR="00E008FD" w:rsidRPr="009D170D" w:rsidRDefault="00E008FD" w:rsidP="00E008FD">
            <w:pPr>
              <w:rPr>
                <w:rFonts w:ascii="Calibri" w:hAnsi="Calibri"/>
                <w:b/>
                <w:sz w:val="22"/>
              </w:rPr>
            </w:pPr>
          </w:p>
          <w:p w:rsidR="00E008FD" w:rsidRPr="009D170D" w:rsidRDefault="00E008FD" w:rsidP="00E008FD">
            <w:pPr>
              <w:rPr>
                <w:rFonts w:ascii="Calibri" w:hAnsi="Calibri"/>
                <w:b/>
                <w:sz w:val="22"/>
              </w:rPr>
            </w:pPr>
          </w:p>
        </w:tc>
      </w:tr>
      <w:tr w:rsidR="00E008FD" w:rsidTr="00E008FD">
        <w:tc>
          <w:tcPr>
            <w:tcW w:w="5070" w:type="dxa"/>
            <w:gridSpan w:val="2"/>
          </w:tcPr>
          <w:p w:rsidR="00E008FD" w:rsidRPr="009D170D" w:rsidRDefault="00E008FD" w:rsidP="00E008FD">
            <w:pPr>
              <w:spacing w:before="120" w:after="120"/>
              <w:rPr>
                <w:rFonts w:ascii="Calibri" w:hAnsi="Calibri"/>
                <w:b/>
                <w:sz w:val="22"/>
              </w:rPr>
            </w:pPr>
            <w:r w:rsidRPr="009D170D">
              <w:rPr>
                <w:rFonts w:ascii="Calibri" w:hAnsi="Calibri"/>
                <w:b/>
                <w:sz w:val="22"/>
              </w:rPr>
              <w:t xml:space="preserve">Safety Data Sheet available: Yes      </w:t>
            </w:r>
            <w:r w:rsidRPr="009D170D">
              <w:rPr>
                <w:rFonts w:ascii="Calibri" w:hAnsi="Calibri"/>
                <w:b/>
                <w:sz w:val="22"/>
              </w:rPr>
              <w:fldChar w:fldCharType="begin">
                <w:ffData>
                  <w:name w:val="Check6"/>
                  <w:enabled/>
                  <w:calcOnExit w:val="0"/>
                  <w:checkBox>
                    <w:sizeAuto/>
                    <w:default w:val="0"/>
                  </w:checkBox>
                </w:ffData>
              </w:fldChar>
            </w:r>
            <w:bookmarkStart w:id="5" w:name="Check6"/>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5"/>
            <w:r w:rsidRPr="009D170D">
              <w:rPr>
                <w:rFonts w:ascii="Calibri" w:hAnsi="Calibri"/>
                <w:b/>
                <w:sz w:val="22"/>
              </w:rPr>
              <w:t xml:space="preserve">     No </w:t>
            </w:r>
            <w:r w:rsidRPr="009D170D">
              <w:rPr>
                <w:rFonts w:ascii="Calibri" w:hAnsi="Calibri"/>
                <w:b/>
                <w:sz w:val="22"/>
              </w:rPr>
              <w:fldChar w:fldCharType="begin">
                <w:ffData>
                  <w:name w:val="Check7"/>
                  <w:enabled/>
                  <w:calcOnExit w:val="0"/>
                  <w:checkBox>
                    <w:sizeAuto/>
                    <w:default w:val="0"/>
                  </w:checkBox>
                </w:ffData>
              </w:fldChar>
            </w:r>
            <w:bookmarkStart w:id="6" w:name="Check7"/>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6"/>
          </w:p>
        </w:tc>
        <w:tc>
          <w:tcPr>
            <w:tcW w:w="4390" w:type="dxa"/>
            <w:gridSpan w:val="4"/>
          </w:tcPr>
          <w:p w:rsidR="00E008FD" w:rsidRPr="009D170D" w:rsidRDefault="00E008FD" w:rsidP="00E008FD">
            <w:pPr>
              <w:spacing w:before="120" w:after="120"/>
              <w:rPr>
                <w:rFonts w:ascii="Calibri" w:hAnsi="Calibri"/>
                <w:b/>
                <w:sz w:val="22"/>
              </w:rPr>
            </w:pPr>
            <w:r w:rsidRPr="009D170D">
              <w:rPr>
                <w:rFonts w:ascii="Calibri" w:hAnsi="Calibri"/>
                <w:b/>
                <w:noProof/>
                <w:sz w:val="22"/>
                <w:lang w:val="en-IE" w:eastAsia="en-IE"/>
              </w:rPr>
              <w:t>Location of SDS :</w:t>
            </w:r>
          </w:p>
        </w:tc>
        <w:tc>
          <w:tcPr>
            <w:tcW w:w="4734" w:type="dxa"/>
            <w:gridSpan w:val="2"/>
          </w:tcPr>
          <w:p w:rsidR="00E008FD" w:rsidRPr="009D170D" w:rsidRDefault="00E008FD" w:rsidP="00E008FD">
            <w:pPr>
              <w:spacing w:before="120" w:after="120"/>
              <w:rPr>
                <w:rFonts w:ascii="Calibri" w:hAnsi="Calibri"/>
                <w:b/>
                <w:sz w:val="22"/>
              </w:rPr>
            </w:pPr>
            <w:r w:rsidRPr="009D170D">
              <w:rPr>
                <w:rFonts w:ascii="Calibri" w:hAnsi="Calibri"/>
                <w:b/>
                <w:sz w:val="22"/>
              </w:rPr>
              <w:t>Date of SDS:</w:t>
            </w:r>
          </w:p>
        </w:tc>
      </w:tr>
      <w:tr w:rsidR="00E008FD" w:rsidRPr="00363897" w:rsidTr="00E008FD">
        <w:tc>
          <w:tcPr>
            <w:tcW w:w="2374" w:type="dxa"/>
            <w:tcBorders>
              <w:bottom w:val="single" w:sz="4" w:space="0" w:color="auto"/>
            </w:tcBorders>
            <w:vAlign w:val="center"/>
          </w:tcPr>
          <w:p w:rsidR="00E008FD" w:rsidRPr="009D170D" w:rsidRDefault="00E008FD" w:rsidP="00E008FD">
            <w:pPr>
              <w:rPr>
                <w:rFonts w:ascii="Calibri" w:hAnsi="Calibri"/>
                <w:b/>
                <w:sz w:val="22"/>
              </w:rPr>
            </w:pPr>
            <w:r w:rsidRPr="009D170D">
              <w:rPr>
                <w:rFonts w:ascii="Calibri" w:hAnsi="Calibri"/>
                <w:b/>
                <w:sz w:val="22"/>
              </w:rPr>
              <w:t>Amount used and quantity stored</w:t>
            </w:r>
          </w:p>
        </w:tc>
        <w:tc>
          <w:tcPr>
            <w:tcW w:w="4676" w:type="dxa"/>
            <w:gridSpan w:val="3"/>
            <w:tcBorders>
              <w:bottom w:val="single" w:sz="4" w:space="0" w:color="auto"/>
            </w:tcBorders>
            <w:vAlign w:val="center"/>
          </w:tcPr>
          <w:p w:rsidR="00E008FD" w:rsidRPr="009D170D" w:rsidRDefault="00E008FD" w:rsidP="00E008FD">
            <w:pPr>
              <w:rPr>
                <w:rFonts w:ascii="Calibri" w:hAnsi="Calibri"/>
                <w:b/>
                <w:sz w:val="22"/>
              </w:rPr>
            </w:pPr>
            <w:r w:rsidRPr="009D170D">
              <w:rPr>
                <w:rFonts w:ascii="Calibri" w:hAnsi="Calibri"/>
                <w:b/>
                <w:sz w:val="22"/>
              </w:rPr>
              <w:t>Hazard and risk associated with chemical:</w:t>
            </w:r>
          </w:p>
        </w:tc>
        <w:tc>
          <w:tcPr>
            <w:tcW w:w="3123" w:type="dxa"/>
            <w:gridSpan w:val="3"/>
            <w:tcBorders>
              <w:bottom w:val="single" w:sz="4" w:space="0" w:color="auto"/>
            </w:tcBorders>
            <w:vAlign w:val="center"/>
          </w:tcPr>
          <w:p w:rsidR="00E008FD" w:rsidRPr="009D170D" w:rsidRDefault="00E008FD" w:rsidP="00E008FD">
            <w:pPr>
              <w:rPr>
                <w:rFonts w:ascii="Calibri" w:hAnsi="Calibri"/>
                <w:b/>
                <w:sz w:val="22"/>
              </w:rPr>
            </w:pPr>
            <w:r w:rsidRPr="009D170D">
              <w:rPr>
                <w:rFonts w:ascii="Calibri" w:hAnsi="Calibri"/>
                <w:b/>
                <w:noProof/>
                <w:sz w:val="22"/>
                <w:lang w:val="en-IE" w:eastAsia="en-IE"/>
              </w:rPr>
              <w:t>Exposure route(s) (Tick):</w:t>
            </w:r>
          </w:p>
        </w:tc>
        <w:tc>
          <w:tcPr>
            <w:tcW w:w="4021" w:type="dxa"/>
            <w:vAlign w:val="center"/>
          </w:tcPr>
          <w:p w:rsidR="00E008FD" w:rsidRPr="009D170D" w:rsidRDefault="00E008FD" w:rsidP="00E008FD">
            <w:pPr>
              <w:rPr>
                <w:rFonts w:ascii="Calibri" w:hAnsi="Calibri"/>
                <w:b/>
                <w:sz w:val="22"/>
              </w:rPr>
            </w:pPr>
            <w:r w:rsidRPr="009D170D">
              <w:rPr>
                <w:rFonts w:ascii="Calibri" w:hAnsi="Calibri"/>
                <w:b/>
                <w:sz w:val="22"/>
              </w:rPr>
              <w:t>Dustiness or Volatility: High, Medium or Low</w:t>
            </w:r>
          </w:p>
        </w:tc>
      </w:tr>
      <w:tr w:rsidR="00E008FD" w:rsidRPr="00517977" w:rsidTr="00E008FD">
        <w:tc>
          <w:tcPr>
            <w:tcW w:w="2374" w:type="dxa"/>
            <w:tcBorders>
              <w:bottom w:val="single" w:sz="4" w:space="0" w:color="auto"/>
            </w:tcBorders>
          </w:tcPr>
          <w:p w:rsidR="00E008FD" w:rsidRPr="009D170D" w:rsidRDefault="00E008FD" w:rsidP="00E008FD">
            <w:pPr>
              <w:jc w:val="both"/>
              <w:rPr>
                <w:rFonts w:ascii="Calibri" w:hAnsi="Calibri"/>
                <w:sz w:val="22"/>
              </w:rPr>
            </w:pPr>
          </w:p>
        </w:tc>
        <w:tc>
          <w:tcPr>
            <w:tcW w:w="4676" w:type="dxa"/>
            <w:gridSpan w:val="3"/>
            <w:tcBorders>
              <w:bottom w:val="single" w:sz="4" w:space="0" w:color="auto"/>
            </w:tcBorders>
          </w:tcPr>
          <w:p w:rsidR="00E008FD" w:rsidRPr="009D170D" w:rsidRDefault="00E008FD" w:rsidP="00E008FD">
            <w:pPr>
              <w:jc w:val="both"/>
              <w:rPr>
                <w:rFonts w:ascii="Calibri" w:hAnsi="Calibri"/>
                <w:sz w:val="22"/>
              </w:rPr>
            </w:pPr>
          </w:p>
        </w:tc>
        <w:tc>
          <w:tcPr>
            <w:tcW w:w="3123" w:type="dxa"/>
            <w:gridSpan w:val="3"/>
            <w:tcBorders>
              <w:bottom w:val="single" w:sz="4" w:space="0" w:color="auto"/>
            </w:tcBorders>
          </w:tcPr>
          <w:p w:rsidR="00E008FD" w:rsidRPr="009D170D" w:rsidRDefault="00E008FD" w:rsidP="00E008FD">
            <w:pPr>
              <w:spacing w:before="60" w:after="60"/>
              <w:jc w:val="both"/>
              <w:rPr>
                <w:rFonts w:ascii="Calibri" w:hAnsi="Calibri"/>
                <w:b/>
                <w:sz w:val="22"/>
              </w:rPr>
            </w:pPr>
            <w:r w:rsidRPr="009D170D">
              <w:rPr>
                <w:rFonts w:ascii="Calibri" w:hAnsi="Calibri"/>
                <w:b/>
                <w:sz w:val="22"/>
              </w:rPr>
              <w:t xml:space="preserve">Eyes                     </w:t>
            </w:r>
            <w:r w:rsidRPr="009D170D">
              <w:rPr>
                <w:rFonts w:ascii="Calibri" w:hAnsi="Calibri"/>
                <w:b/>
                <w:sz w:val="22"/>
              </w:rPr>
              <w:fldChar w:fldCharType="begin">
                <w:ffData>
                  <w:name w:val="Check8"/>
                  <w:enabled/>
                  <w:calcOnExit w:val="0"/>
                  <w:checkBox>
                    <w:sizeAuto/>
                    <w:default w:val="0"/>
                  </w:checkBox>
                </w:ffData>
              </w:fldChar>
            </w:r>
            <w:bookmarkStart w:id="7" w:name="Check8"/>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7"/>
          </w:p>
          <w:p w:rsidR="00E008FD" w:rsidRPr="009D170D" w:rsidRDefault="00E008FD" w:rsidP="00E008FD">
            <w:pPr>
              <w:spacing w:before="60" w:after="60"/>
              <w:jc w:val="both"/>
              <w:rPr>
                <w:rFonts w:ascii="Calibri" w:hAnsi="Calibri"/>
                <w:b/>
                <w:sz w:val="22"/>
              </w:rPr>
            </w:pPr>
            <w:r w:rsidRPr="009D170D">
              <w:rPr>
                <w:rFonts w:ascii="Calibri" w:hAnsi="Calibri"/>
                <w:b/>
                <w:sz w:val="22"/>
              </w:rPr>
              <w:t xml:space="preserve">Skin                      </w:t>
            </w:r>
            <w:r w:rsidRPr="009D170D">
              <w:rPr>
                <w:rFonts w:ascii="Calibri" w:hAnsi="Calibri"/>
                <w:b/>
                <w:sz w:val="22"/>
              </w:rPr>
              <w:fldChar w:fldCharType="begin">
                <w:ffData>
                  <w:name w:val="Check9"/>
                  <w:enabled/>
                  <w:calcOnExit w:val="0"/>
                  <w:checkBox>
                    <w:sizeAuto/>
                    <w:default w:val="0"/>
                  </w:checkBox>
                </w:ffData>
              </w:fldChar>
            </w:r>
            <w:bookmarkStart w:id="8" w:name="Check9"/>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8"/>
          </w:p>
          <w:p w:rsidR="00E008FD" w:rsidRPr="009D170D" w:rsidRDefault="00E008FD" w:rsidP="00E008FD">
            <w:pPr>
              <w:spacing w:before="60" w:after="60"/>
              <w:jc w:val="both"/>
              <w:rPr>
                <w:rFonts w:ascii="Calibri" w:hAnsi="Calibri"/>
                <w:b/>
                <w:sz w:val="22"/>
              </w:rPr>
            </w:pPr>
            <w:r w:rsidRPr="009D170D">
              <w:rPr>
                <w:rFonts w:ascii="Calibri" w:hAnsi="Calibri"/>
                <w:b/>
                <w:sz w:val="22"/>
              </w:rPr>
              <w:t xml:space="preserve">Ingestion             </w:t>
            </w:r>
            <w:r w:rsidRPr="009D170D">
              <w:rPr>
                <w:rFonts w:ascii="Calibri" w:hAnsi="Calibri"/>
                <w:b/>
                <w:sz w:val="22"/>
              </w:rPr>
              <w:fldChar w:fldCharType="begin">
                <w:ffData>
                  <w:name w:val="Check10"/>
                  <w:enabled/>
                  <w:calcOnExit w:val="0"/>
                  <w:checkBox>
                    <w:sizeAuto/>
                    <w:default w:val="0"/>
                  </w:checkBox>
                </w:ffData>
              </w:fldChar>
            </w:r>
            <w:bookmarkStart w:id="9" w:name="Check10"/>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9"/>
          </w:p>
          <w:p w:rsidR="00E008FD" w:rsidRPr="009D170D" w:rsidRDefault="00E008FD" w:rsidP="00E008FD">
            <w:pPr>
              <w:spacing w:before="60" w:after="60"/>
              <w:jc w:val="both"/>
              <w:rPr>
                <w:rFonts w:ascii="Calibri" w:hAnsi="Calibri"/>
                <w:sz w:val="22"/>
              </w:rPr>
            </w:pPr>
            <w:r w:rsidRPr="009D170D">
              <w:rPr>
                <w:rFonts w:ascii="Calibri" w:hAnsi="Calibri"/>
                <w:b/>
                <w:sz w:val="22"/>
              </w:rPr>
              <w:t xml:space="preserve">Inhalation           </w:t>
            </w:r>
            <w:r w:rsidRPr="009D170D">
              <w:rPr>
                <w:rFonts w:ascii="Calibri" w:hAnsi="Calibri"/>
                <w:b/>
                <w:sz w:val="22"/>
              </w:rPr>
              <w:fldChar w:fldCharType="begin">
                <w:ffData>
                  <w:name w:val="Check11"/>
                  <w:enabled/>
                  <w:calcOnExit w:val="0"/>
                  <w:checkBox>
                    <w:sizeAuto/>
                    <w:default w:val="0"/>
                  </w:checkBox>
                </w:ffData>
              </w:fldChar>
            </w:r>
            <w:bookmarkStart w:id="10" w:name="Check11"/>
            <w:r w:rsidRPr="009D170D">
              <w:rPr>
                <w:rFonts w:ascii="Calibri" w:hAnsi="Calibri"/>
                <w:b/>
                <w:sz w:val="22"/>
              </w:rPr>
              <w:instrText xml:space="preserve"> FORMCHECKBOX </w:instrText>
            </w:r>
            <w:r w:rsidR="00FB712E">
              <w:rPr>
                <w:rFonts w:ascii="Calibri" w:hAnsi="Calibri"/>
                <w:b/>
                <w:sz w:val="22"/>
              </w:rPr>
            </w:r>
            <w:r w:rsidR="00FB712E">
              <w:rPr>
                <w:rFonts w:ascii="Calibri" w:hAnsi="Calibri"/>
                <w:b/>
                <w:sz w:val="22"/>
              </w:rPr>
              <w:fldChar w:fldCharType="separate"/>
            </w:r>
            <w:r w:rsidRPr="009D170D">
              <w:rPr>
                <w:rFonts w:ascii="Calibri" w:hAnsi="Calibri"/>
                <w:b/>
                <w:sz w:val="22"/>
              </w:rPr>
              <w:fldChar w:fldCharType="end"/>
            </w:r>
            <w:bookmarkEnd w:id="10"/>
          </w:p>
        </w:tc>
        <w:tc>
          <w:tcPr>
            <w:tcW w:w="4021" w:type="dxa"/>
            <w:tcBorders>
              <w:bottom w:val="single" w:sz="4" w:space="0" w:color="auto"/>
            </w:tcBorders>
          </w:tcPr>
          <w:p w:rsidR="00E008FD" w:rsidRDefault="00E008FD" w:rsidP="00E008FD">
            <w:pPr>
              <w:jc w:val="both"/>
              <w:rPr>
                <w:rFonts w:ascii="Calibri" w:hAnsi="Calibri"/>
                <w:sz w:val="22"/>
              </w:rPr>
            </w:pPr>
          </w:p>
          <w:p w:rsidR="00E008FD" w:rsidRDefault="00E008FD" w:rsidP="00E008FD">
            <w:pPr>
              <w:jc w:val="both"/>
              <w:rPr>
                <w:rFonts w:ascii="Calibri" w:hAnsi="Calibri"/>
                <w:sz w:val="22"/>
              </w:rPr>
            </w:pPr>
          </w:p>
          <w:p w:rsidR="00E008FD" w:rsidRDefault="00E008FD" w:rsidP="00E008FD">
            <w:pPr>
              <w:jc w:val="both"/>
              <w:rPr>
                <w:rFonts w:ascii="Calibri" w:hAnsi="Calibri"/>
                <w:sz w:val="22"/>
              </w:rPr>
            </w:pPr>
          </w:p>
          <w:p w:rsidR="00E008FD" w:rsidRDefault="00E008FD" w:rsidP="00E008FD">
            <w:pPr>
              <w:jc w:val="both"/>
              <w:rPr>
                <w:rFonts w:ascii="Calibri" w:hAnsi="Calibri"/>
                <w:sz w:val="22"/>
              </w:rPr>
            </w:pPr>
          </w:p>
          <w:p w:rsidR="009B062F" w:rsidRPr="009D170D" w:rsidRDefault="009B062F" w:rsidP="00E008FD">
            <w:pPr>
              <w:jc w:val="both"/>
              <w:rPr>
                <w:rFonts w:ascii="Calibri" w:hAnsi="Calibri"/>
                <w:sz w:val="22"/>
              </w:rPr>
            </w:pPr>
          </w:p>
        </w:tc>
      </w:tr>
    </w:tbl>
    <w:p w:rsidR="00D95DE5" w:rsidRDefault="00D95DE5"/>
    <w:p w:rsidR="00826D64" w:rsidRPr="00D55D9A" w:rsidRDefault="00754586">
      <w:pPr>
        <w:rPr>
          <w:rFonts w:ascii="Calibri" w:hAnsi="Calibri"/>
        </w:rPr>
      </w:pPr>
      <w:r>
        <w:rPr>
          <w:rFonts w:ascii="Calibri" w:hAnsi="Calibri"/>
        </w:rPr>
        <w:br w:type="page"/>
      </w:r>
    </w:p>
    <w:p w:rsidR="00CD165E" w:rsidRDefault="00CD165E">
      <w:pPr>
        <w:spacing w:after="200" w:line="276" w:lineRule="auto"/>
      </w:pPr>
    </w:p>
    <w:p w:rsidR="00754586" w:rsidRDefault="00754586" w:rsidP="00754586">
      <w:pPr>
        <w:spacing w:after="200" w:line="276" w:lineRule="auto"/>
        <w:jc w:val="center"/>
      </w:pPr>
    </w:p>
    <w:tbl>
      <w:tblPr>
        <w:tblpPr w:leftFromText="180" w:rightFromText="180" w:vertAnchor="page" w:horzAnchor="margin" w:tblpY="1366"/>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1312"/>
        <w:gridCol w:w="1134"/>
        <w:gridCol w:w="1275"/>
        <w:gridCol w:w="1134"/>
        <w:gridCol w:w="1273"/>
        <w:gridCol w:w="1276"/>
        <w:gridCol w:w="1231"/>
        <w:gridCol w:w="1100"/>
        <w:gridCol w:w="1278"/>
      </w:tblGrid>
      <w:tr w:rsidR="00754586" w:rsidTr="00754586">
        <w:tc>
          <w:tcPr>
            <w:tcW w:w="14194" w:type="dxa"/>
            <w:gridSpan w:val="10"/>
            <w:tcBorders>
              <w:bottom w:val="single" w:sz="4" w:space="0" w:color="auto"/>
            </w:tcBorders>
            <w:shd w:val="clear" w:color="auto" w:fill="006152"/>
          </w:tcPr>
          <w:p w:rsidR="00754586" w:rsidRPr="008F2283" w:rsidRDefault="00754586" w:rsidP="00754586">
            <w:pPr>
              <w:jc w:val="center"/>
              <w:rPr>
                <w:rFonts w:ascii="Calibri" w:hAnsi="Calibri"/>
                <w:b/>
                <w:color w:val="FFFFFF"/>
                <w:sz w:val="28"/>
                <w:szCs w:val="28"/>
              </w:rPr>
            </w:pPr>
            <w:r>
              <w:rPr>
                <w:rFonts w:ascii="Calibri" w:hAnsi="Calibri"/>
                <w:b/>
                <w:color w:val="FFFFFF"/>
                <w:sz w:val="28"/>
                <w:szCs w:val="28"/>
              </w:rPr>
              <w:t xml:space="preserve">Classification, Labelling and Packaging (CLP) </w:t>
            </w:r>
            <w:r w:rsidRPr="008F2283">
              <w:rPr>
                <w:rFonts w:ascii="Calibri" w:hAnsi="Calibri"/>
                <w:b/>
                <w:color w:val="FFFFFF"/>
                <w:sz w:val="28"/>
                <w:szCs w:val="28"/>
              </w:rPr>
              <w:t>Hazard Symbols</w:t>
            </w:r>
          </w:p>
        </w:tc>
      </w:tr>
      <w:tr w:rsidR="00754586" w:rsidTr="00754586">
        <w:tc>
          <w:tcPr>
            <w:tcW w:w="3181" w:type="dxa"/>
            <w:vMerge w:val="restart"/>
          </w:tcPr>
          <w:p w:rsidR="00754586" w:rsidRPr="009D170D" w:rsidRDefault="00754586" w:rsidP="00754586">
            <w:pPr>
              <w:spacing w:before="120" w:after="120"/>
              <w:rPr>
                <w:rFonts w:ascii="Calibri" w:hAnsi="Calibri"/>
                <w:b/>
                <w:sz w:val="22"/>
                <w:szCs w:val="22"/>
              </w:rPr>
            </w:pPr>
            <w:r w:rsidRPr="009D170D">
              <w:rPr>
                <w:rFonts w:ascii="Calibri" w:hAnsi="Calibri"/>
                <w:b/>
                <w:sz w:val="22"/>
                <w:szCs w:val="22"/>
              </w:rPr>
              <w:t xml:space="preserve">CLP SYMBOLS  </w:t>
            </w:r>
          </w:p>
          <w:p w:rsidR="00754586" w:rsidRPr="009D170D" w:rsidRDefault="00754586" w:rsidP="00754586">
            <w:pPr>
              <w:rPr>
                <w:rFonts w:ascii="Calibri" w:hAnsi="Calibri"/>
                <w:b/>
                <w:sz w:val="22"/>
                <w:szCs w:val="22"/>
              </w:rPr>
            </w:pPr>
          </w:p>
          <w:p w:rsidR="00754586" w:rsidRPr="009D170D" w:rsidRDefault="00754586" w:rsidP="00754586">
            <w:pPr>
              <w:rPr>
                <w:rFonts w:ascii="Calibri" w:hAnsi="Calibri"/>
                <w:b/>
                <w:sz w:val="22"/>
                <w:szCs w:val="22"/>
              </w:rPr>
            </w:pPr>
          </w:p>
          <w:p w:rsidR="00754586" w:rsidRPr="009D170D" w:rsidRDefault="00754586" w:rsidP="00754586">
            <w:pPr>
              <w:rPr>
                <w:rFonts w:ascii="Calibri" w:hAnsi="Calibri"/>
                <w:b/>
                <w:sz w:val="22"/>
                <w:szCs w:val="22"/>
              </w:rPr>
            </w:pPr>
          </w:p>
        </w:tc>
        <w:tc>
          <w:tcPr>
            <w:tcW w:w="1312"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28625" cy="333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1134"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191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52425"/>
                          </a:xfrm>
                          <a:prstGeom prst="rect">
                            <a:avLst/>
                          </a:prstGeom>
                          <a:noFill/>
                          <a:ln>
                            <a:noFill/>
                          </a:ln>
                        </pic:spPr>
                      </pic:pic>
                    </a:graphicData>
                  </a:graphic>
                </wp:inline>
              </w:drawing>
            </w:r>
          </w:p>
        </w:tc>
        <w:tc>
          <w:tcPr>
            <w:tcW w:w="1275"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352425" cy="3238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p>
        </w:tc>
        <w:tc>
          <w:tcPr>
            <w:tcW w:w="1134"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28625" cy="33337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p>
        </w:tc>
        <w:tc>
          <w:tcPr>
            <w:tcW w:w="1273"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390525" cy="295275"/>
                  <wp:effectExtent l="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276"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38150" cy="333375"/>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tc>
        <w:tc>
          <w:tcPr>
            <w:tcW w:w="1231"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00050" cy="304800"/>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304800"/>
                          </a:xfrm>
                          <a:prstGeom prst="rect">
                            <a:avLst/>
                          </a:prstGeom>
                          <a:noFill/>
                          <a:ln>
                            <a:noFill/>
                          </a:ln>
                        </pic:spPr>
                      </pic:pic>
                    </a:graphicData>
                  </a:graphic>
                </wp:inline>
              </w:drawing>
            </w:r>
          </w:p>
        </w:tc>
        <w:tc>
          <w:tcPr>
            <w:tcW w:w="1100"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390525" cy="295275"/>
                  <wp:effectExtent l="0" t="0" r="0" b="0"/>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278" w:type="dxa"/>
            <w:tcBorders>
              <w:bottom w:val="single" w:sz="4" w:space="0" w:color="auto"/>
            </w:tcBorders>
            <w:vAlign w:val="center"/>
          </w:tcPr>
          <w:p w:rsidR="00754586" w:rsidRPr="008F2283" w:rsidRDefault="0003108E" w:rsidP="00754586">
            <w:pPr>
              <w:spacing w:before="120" w:after="120"/>
              <w:rPr>
                <w:rFonts w:ascii="Calibri" w:hAnsi="Calibri"/>
                <w:sz w:val="36"/>
                <w:szCs w:val="36"/>
              </w:rPr>
            </w:pPr>
            <w:r w:rsidRPr="008F2283">
              <w:rPr>
                <w:rFonts w:ascii="Calibri" w:hAnsi="Calibri"/>
                <w:noProof/>
                <w:sz w:val="36"/>
                <w:szCs w:val="36"/>
                <w:lang w:val="en-IE" w:eastAsia="en-IE"/>
              </w:rPr>
              <w:drawing>
                <wp:inline distT="0" distB="0" distL="0" distR="0">
                  <wp:extent cx="409575" cy="304800"/>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p>
        </w:tc>
      </w:tr>
      <w:tr w:rsidR="00754586" w:rsidTr="00754586">
        <w:tc>
          <w:tcPr>
            <w:tcW w:w="3181" w:type="dxa"/>
            <w:vMerge/>
            <w:tcBorders>
              <w:bottom w:val="single" w:sz="4" w:space="0" w:color="auto"/>
            </w:tcBorders>
          </w:tcPr>
          <w:p w:rsidR="00754586" w:rsidRPr="009D170D" w:rsidRDefault="00754586" w:rsidP="00754586">
            <w:pPr>
              <w:rPr>
                <w:rFonts w:ascii="Calibri" w:hAnsi="Calibri"/>
                <w:b/>
                <w:sz w:val="22"/>
                <w:szCs w:val="22"/>
              </w:rPr>
            </w:pPr>
          </w:p>
        </w:tc>
        <w:tc>
          <w:tcPr>
            <w:tcW w:w="1312"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Acute toxicity hazard</w:t>
            </w:r>
          </w:p>
        </w:tc>
        <w:tc>
          <w:tcPr>
            <w:tcW w:w="1134"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Serious long term health hazard</w:t>
            </w:r>
          </w:p>
        </w:tc>
        <w:tc>
          <w:tcPr>
            <w:tcW w:w="1275"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Health hazard</w:t>
            </w:r>
          </w:p>
        </w:tc>
        <w:tc>
          <w:tcPr>
            <w:tcW w:w="1134"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Corrosion Hazard</w:t>
            </w:r>
          </w:p>
          <w:p w:rsidR="00754586" w:rsidRPr="009D170D" w:rsidRDefault="00754586" w:rsidP="00754586">
            <w:pPr>
              <w:rPr>
                <w:rFonts w:ascii="Calibri" w:hAnsi="Calibri"/>
                <w:sz w:val="22"/>
                <w:szCs w:val="20"/>
              </w:rPr>
            </w:pPr>
          </w:p>
        </w:tc>
        <w:tc>
          <w:tcPr>
            <w:tcW w:w="1273"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Environmental hazard</w:t>
            </w:r>
          </w:p>
        </w:tc>
        <w:tc>
          <w:tcPr>
            <w:tcW w:w="1276"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Flammability hazard</w:t>
            </w:r>
          </w:p>
          <w:p w:rsidR="00754586" w:rsidRPr="009D170D" w:rsidRDefault="00754586" w:rsidP="00754586">
            <w:pPr>
              <w:rPr>
                <w:rFonts w:ascii="Calibri" w:hAnsi="Calibri"/>
                <w:sz w:val="22"/>
                <w:szCs w:val="20"/>
              </w:rPr>
            </w:pPr>
          </w:p>
        </w:tc>
        <w:tc>
          <w:tcPr>
            <w:tcW w:w="1231"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Oxidising Hazard</w:t>
            </w:r>
          </w:p>
          <w:p w:rsidR="00754586" w:rsidRPr="009D170D" w:rsidRDefault="00754586" w:rsidP="00754586">
            <w:pPr>
              <w:rPr>
                <w:rFonts w:ascii="Calibri" w:hAnsi="Calibri"/>
                <w:sz w:val="22"/>
                <w:szCs w:val="20"/>
              </w:rPr>
            </w:pPr>
          </w:p>
        </w:tc>
        <w:tc>
          <w:tcPr>
            <w:tcW w:w="1100"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Explosion</w:t>
            </w:r>
          </w:p>
          <w:p w:rsidR="00754586" w:rsidRPr="009D170D" w:rsidRDefault="00754586" w:rsidP="00754586">
            <w:pPr>
              <w:rPr>
                <w:rFonts w:ascii="Calibri" w:hAnsi="Calibri"/>
                <w:sz w:val="22"/>
                <w:szCs w:val="20"/>
              </w:rPr>
            </w:pPr>
            <w:r w:rsidRPr="009D170D">
              <w:rPr>
                <w:rFonts w:ascii="Calibri" w:hAnsi="Calibri"/>
                <w:sz w:val="22"/>
                <w:szCs w:val="20"/>
              </w:rPr>
              <w:t>Hazard</w:t>
            </w:r>
          </w:p>
        </w:tc>
        <w:tc>
          <w:tcPr>
            <w:tcW w:w="1278" w:type="dxa"/>
            <w:tcBorders>
              <w:bottom w:val="single" w:sz="4" w:space="0" w:color="auto"/>
            </w:tcBorders>
          </w:tcPr>
          <w:p w:rsidR="00754586" w:rsidRPr="009D170D" w:rsidRDefault="00754586" w:rsidP="00754586">
            <w:pPr>
              <w:rPr>
                <w:rFonts w:ascii="Calibri" w:hAnsi="Calibri"/>
                <w:sz w:val="22"/>
                <w:szCs w:val="20"/>
              </w:rPr>
            </w:pPr>
            <w:r w:rsidRPr="009D170D">
              <w:rPr>
                <w:rFonts w:ascii="Calibri" w:hAnsi="Calibri"/>
                <w:sz w:val="22"/>
                <w:szCs w:val="20"/>
              </w:rPr>
              <w:t>Stored as gas under pressure</w:t>
            </w:r>
          </w:p>
          <w:p w:rsidR="00754586" w:rsidRPr="009D170D" w:rsidRDefault="00754586" w:rsidP="00754586">
            <w:pPr>
              <w:rPr>
                <w:rFonts w:ascii="Calibri" w:hAnsi="Calibri"/>
                <w:sz w:val="22"/>
                <w:szCs w:val="20"/>
              </w:rPr>
            </w:pPr>
          </w:p>
        </w:tc>
      </w:tr>
      <w:tr w:rsidR="00754586" w:rsidTr="00754586">
        <w:tc>
          <w:tcPr>
            <w:tcW w:w="3181" w:type="dxa"/>
            <w:tcBorders>
              <w:bottom w:val="single" w:sz="4" w:space="0" w:color="auto"/>
            </w:tcBorders>
          </w:tcPr>
          <w:p w:rsidR="00754586" w:rsidRPr="009D170D" w:rsidRDefault="00754586" w:rsidP="00754586">
            <w:pPr>
              <w:rPr>
                <w:rFonts w:ascii="Calibri" w:hAnsi="Calibri"/>
                <w:b/>
                <w:sz w:val="22"/>
                <w:szCs w:val="22"/>
              </w:rPr>
            </w:pPr>
            <w:r w:rsidRPr="009D170D">
              <w:rPr>
                <w:rFonts w:ascii="Calibri" w:hAnsi="Calibri"/>
                <w:b/>
                <w:sz w:val="22"/>
                <w:szCs w:val="22"/>
              </w:rPr>
              <w:t xml:space="preserve">Tick appropriate pictogram. </w:t>
            </w:r>
            <w:r w:rsidRPr="009D170D">
              <w:rPr>
                <w:rFonts w:ascii="Calibri" w:hAnsi="Calibri"/>
                <w:sz w:val="22"/>
                <w:szCs w:val="22"/>
              </w:rPr>
              <w:t>Refer to section 2 of SDS</w:t>
            </w:r>
            <w:r w:rsidRPr="009D170D">
              <w:rPr>
                <w:rFonts w:ascii="Calibri" w:hAnsi="Calibri"/>
                <w:b/>
                <w:sz w:val="22"/>
                <w:szCs w:val="22"/>
              </w:rPr>
              <w:t xml:space="preserve"> </w:t>
            </w:r>
          </w:p>
          <w:p w:rsidR="00754586" w:rsidRPr="009D170D" w:rsidRDefault="00754586" w:rsidP="00754586">
            <w:pPr>
              <w:rPr>
                <w:rFonts w:ascii="Calibri" w:hAnsi="Calibri"/>
                <w:b/>
                <w:sz w:val="22"/>
                <w:szCs w:val="22"/>
              </w:rPr>
            </w:pPr>
          </w:p>
        </w:tc>
        <w:tc>
          <w:tcPr>
            <w:tcW w:w="1312" w:type="dxa"/>
            <w:tcBorders>
              <w:bottom w:val="single" w:sz="4" w:space="0" w:color="auto"/>
            </w:tcBorders>
          </w:tcPr>
          <w:p w:rsidR="00754586" w:rsidRPr="008F2283" w:rsidRDefault="00754586" w:rsidP="00754586">
            <w:pPr>
              <w:rPr>
                <w:rFonts w:ascii="Calibri" w:hAnsi="Calibri"/>
                <w:b/>
                <w:sz w:val="20"/>
                <w:szCs w:val="20"/>
              </w:rPr>
            </w:pPr>
          </w:p>
        </w:tc>
        <w:tc>
          <w:tcPr>
            <w:tcW w:w="1134" w:type="dxa"/>
            <w:tcBorders>
              <w:bottom w:val="single" w:sz="4" w:space="0" w:color="auto"/>
            </w:tcBorders>
          </w:tcPr>
          <w:p w:rsidR="00754586" w:rsidRPr="008F2283" w:rsidRDefault="00754586" w:rsidP="00754586">
            <w:pPr>
              <w:rPr>
                <w:rFonts w:ascii="Calibri" w:hAnsi="Calibri"/>
                <w:b/>
                <w:sz w:val="20"/>
                <w:szCs w:val="20"/>
              </w:rPr>
            </w:pPr>
          </w:p>
        </w:tc>
        <w:tc>
          <w:tcPr>
            <w:tcW w:w="1275" w:type="dxa"/>
            <w:tcBorders>
              <w:bottom w:val="single" w:sz="4" w:space="0" w:color="auto"/>
            </w:tcBorders>
          </w:tcPr>
          <w:p w:rsidR="00754586" w:rsidRPr="008F2283" w:rsidRDefault="00754586" w:rsidP="00754586">
            <w:pPr>
              <w:rPr>
                <w:rFonts w:ascii="Calibri" w:hAnsi="Calibri"/>
                <w:b/>
                <w:sz w:val="20"/>
                <w:szCs w:val="20"/>
              </w:rPr>
            </w:pPr>
          </w:p>
        </w:tc>
        <w:tc>
          <w:tcPr>
            <w:tcW w:w="1134" w:type="dxa"/>
            <w:tcBorders>
              <w:bottom w:val="single" w:sz="4" w:space="0" w:color="auto"/>
            </w:tcBorders>
          </w:tcPr>
          <w:p w:rsidR="00754586" w:rsidRPr="008F2283" w:rsidRDefault="00754586" w:rsidP="00754586">
            <w:pPr>
              <w:rPr>
                <w:rFonts w:ascii="Calibri" w:hAnsi="Calibri"/>
                <w:b/>
                <w:sz w:val="20"/>
                <w:szCs w:val="20"/>
              </w:rPr>
            </w:pPr>
          </w:p>
        </w:tc>
        <w:tc>
          <w:tcPr>
            <w:tcW w:w="1273" w:type="dxa"/>
            <w:tcBorders>
              <w:bottom w:val="single" w:sz="4" w:space="0" w:color="auto"/>
            </w:tcBorders>
          </w:tcPr>
          <w:p w:rsidR="00754586" w:rsidRPr="008F2283" w:rsidRDefault="00754586" w:rsidP="00754586">
            <w:pPr>
              <w:rPr>
                <w:rFonts w:ascii="Calibri" w:hAnsi="Calibri"/>
                <w:b/>
                <w:sz w:val="20"/>
                <w:szCs w:val="20"/>
              </w:rPr>
            </w:pPr>
          </w:p>
        </w:tc>
        <w:tc>
          <w:tcPr>
            <w:tcW w:w="1276" w:type="dxa"/>
            <w:tcBorders>
              <w:bottom w:val="single" w:sz="4" w:space="0" w:color="auto"/>
            </w:tcBorders>
          </w:tcPr>
          <w:p w:rsidR="00754586" w:rsidRPr="008F2283" w:rsidRDefault="00754586" w:rsidP="00754586">
            <w:pPr>
              <w:rPr>
                <w:rFonts w:ascii="Calibri" w:hAnsi="Calibri"/>
                <w:b/>
                <w:sz w:val="20"/>
                <w:szCs w:val="20"/>
              </w:rPr>
            </w:pPr>
          </w:p>
        </w:tc>
        <w:tc>
          <w:tcPr>
            <w:tcW w:w="1231" w:type="dxa"/>
            <w:tcBorders>
              <w:bottom w:val="single" w:sz="4" w:space="0" w:color="auto"/>
            </w:tcBorders>
          </w:tcPr>
          <w:p w:rsidR="00754586" w:rsidRPr="008F2283" w:rsidRDefault="00754586" w:rsidP="00754586">
            <w:pPr>
              <w:rPr>
                <w:rFonts w:ascii="Calibri" w:hAnsi="Calibri"/>
                <w:b/>
                <w:sz w:val="20"/>
                <w:szCs w:val="20"/>
              </w:rPr>
            </w:pPr>
          </w:p>
        </w:tc>
        <w:tc>
          <w:tcPr>
            <w:tcW w:w="1100" w:type="dxa"/>
            <w:tcBorders>
              <w:bottom w:val="single" w:sz="4" w:space="0" w:color="auto"/>
            </w:tcBorders>
          </w:tcPr>
          <w:p w:rsidR="00754586" w:rsidRPr="008F2283" w:rsidRDefault="00754586" w:rsidP="00754586">
            <w:pPr>
              <w:rPr>
                <w:rFonts w:ascii="Calibri" w:hAnsi="Calibri"/>
                <w:b/>
                <w:sz w:val="20"/>
                <w:szCs w:val="20"/>
              </w:rPr>
            </w:pPr>
          </w:p>
        </w:tc>
        <w:tc>
          <w:tcPr>
            <w:tcW w:w="1278" w:type="dxa"/>
            <w:tcBorders>
              <w:bottom w:val="single" w:sz="4" w:space="0" w:color="auto"/>
            </w:tcBorders>
          </w:tcPr>
          <w:p w:rsidR="00754586" w:rsidRPr="008F2283" w:rsidRDefault="00754586" w:rsidP="00754586">
            <w:pPr>
              <w:rPr>
                <w:rFonts w:ascii="Calibri" w:hAnsi="Calibri"/>
                <w:b/>
                <w:sz w:val="20"/>
                <w:szCs w:val="20"/>
              </w:rPr>
            </w:pPr>
          </w:p>
        </w:tc>
      </w:tr>
      <w:tr w:rsidR="00754586" w:rsidTr="00754586">
        <w:tc>
          <w:tcPr>
            <w:tcW w:w="3181" w:type="dxa"/>
            <w:tcBorders>
              <w:bottom w:val="single" w:sz="4" w:space="0" w:color="auto"/>
            </w:tcBorders>
          </w:tcPr>
          <w:p w:rsidR="00754586" w:rsidRPr="009D170D" w:rsidRDefault="00754586" w:rsidP="00754586">
            <w:pPr>
              <w:rPr>
                <w:rFonts w:ascii="Calibri" w:hAnsi="Calibri"/>
                <w:sz w:val="22"/>
                <w:szCs w:val="22"/>
              </w:rPr>
            </w:pPr>
            <w:r w:rsidRPr="009D170D">
              <w:rPr>
                <w:rFonts w:ascii="Calibri" w:hAnsi="Calibri"/>
                <w:sz w:val="22"/>
                <w:szCs w:val="22"/>
              </w:rPr>
              <w:t xml:space="preserve">Insert appropriate </w:t>
            </w:r>
            <w:r w:rsidRPr="009D170D">
              <w:rPr>
                <w:rFonts w:ascii="Calibri" w:hAnsi="Calibri"/>
                <w:b/>
                <w:sz w:val="22"/>
                <w:szCs w:val="22"/>
              </w:rPr>
              <w:t>signal word</w:t>
            </w:r>
            <w:r w:rsidRPr="009D170D">
              <w:rPr>
                <w:rFonts w:ascii="Calibri" w:hAnsi="Calibri"/>
                <w:sz w:val="22"/>
                <w:szCs w:val="22"/>
              </w:rPr>
              <w:t xml:space="preserve"> i.e. </w:t>
            </w:r>
            <w:r w:rsidRPr="009D170D">
              <w:rPr>
                <w:rFonts w:ascii="Calibri" w:hAnsi="Calibri"/>
                <w:b/>
                <w:sz w:val="22"/>
                <w:szCs w:val="22"/>
              </w:rPr>
              <w:t>danger</w:t>
            </w:r>
            <w:r w:rsidRPr="009D170D">
              <w:rPr>
                <w:rFonts w:ascii="Calibri" w:hAnsi="Calibri"/>
                <w:sz w:val="22"/>
                <w:szCs w:val="22"/>
              </w:rPr>
              <w:t xml:space="preserve"> or </w:t>
            </w:r>
            <w:r w:rsidRPr="009D170D">
              <w:rPr>
                <w:rFonts w:ascii="Calibri" w:hAnsi="Calibri"/>
                <w:b/>
                <w:sz w:val="22"/>
                <w:szCs w:val="22"/>
              </w:rPr>
              <w:t>warning</w:t>
            </w:r>
            <w:r w:rsidRPr="009D170D">
              <w:rPr>
                <w:rFonts w:ascii="Calibri" w:hAnsi="Calibri"/>
                <w:sz w:val="22"/>
                <w:szCs w:val="22"/>
              </w:rPr>
              <w:t>.  Refer to section 2 of the SDS</w:t>
            </w:r>
          </w:p>
        </w:tc>
        <w:tc>
          <w:tcPr>
            <w:tcW w:w="1312" w:type="dxa"/>
            <w:tcBorders>
              <w:bottom w:val="single" w:sz="4" w:space="0" w:color="auto"/>
            </w:tcBorders>
          </w:tcPr>
          <w:p w:rsidR="00754586" w:rsidRPr="008F2283" w:rsidRDefault="00754586" w:rsidP="00754586">
            <w:pPr>
              <w:rPr>
                <w:rFonts w:ascii="Calibri" w:hAnsi="Calibri"/>
                <w:b/>
                <w:sz w:val="20"/>
                <w:szCs w:val="20"/>
              </w:rPr>
            </w:pPr>
          </w:p>
        </w:tc>
        <w:tc>
          <w:tcPr>
            <w:tcW w:w="1134" w:type="dxa"/>
            <w:tcBorders>
              <w:bottom w:val="single" w:sz="4" w:space="0" w:color="auto"/>
            </w:tcBorders>
          </w:tcPr>
          <w:p w:rsidR="00754586" w:rsidRPr="008F2283" w:rsidRDefault="00754586" w:rsidP="00754586">
            <w:pPr>
              <w:rPr>
                <w:rFonts w:ascii="Calibri" w:hAnsi="Calibri"/>
                <w:b/>
                <w:sz w:val="20"/>
                <w:szCs w:val="20"/>
              </w:rPr>
            </w:pPr>
          </w:p>
        </w:tc>
        <w:tc>
          <w:tcPr>
            <w:tcW w:w="1275" w:type="dxa"/>
            <w:tcBorders>
              <w:bottom w:val="single" w:sz="4" w:space="0" w:color="auto"/>
            </w:tcBorders>
          </w:tcPr>
          <w:p w:rsidR="00754586" w:rsidRPr="008F2283" w:rsidRDefault="00754586" w:rsidP="00754586">
            <w:pPr>
              <w:rPr>
                <w:rFonts w:ascii="Calibri" w:hAnsi="Calibri"/>
                <w:b/>
                <w:sz w:val="20"/>
                <w:szCs w:val="20"/>
              </w:rPr>
            </w:pPr>
          </w:p>
        </w:tc>
        <w:tc>
          <w:tcPr>
            <w:tcW w:w="1134" w:type="dxa"/>
            <w:tcBorders>
              <w:bottom w:val="single" w:sz="4" w:space="0" w:color="auto"/>
            </w:tcBorders>
          </w:tcPr>
          <w:p w:rsidR="00754586" w:rsidRPr="008F2283" w:rsidRDefault="00754586" w:rsidP="00754586">
            <w:pPr>
              <w:rPr>
                <w:rFonts w:ascii="Calibri" w:hAnsi="Calibri"/>
                <w:b/>
                <w:sz w:val="20"/>
                <w:szCs w:val="20"/>
              </w:rPr>
            </w:pPr>
          </w:p>
        </w:tc>
        <w:tc>
          <w:tcPr>
            <w:tcW w:w="1273" w:type="dxa"/>
            <w:tcBorders>
              <w:bottom w:val="single" w:sz="4" w:space="0" w:color="auto"/>
            </w:tcBorders>
          </w:tcPr>
          <w:p w:rsidR="00754586" w:rsidRPr="008F2283" w:rsidRDefault="00754586" w:rsidP="00754586">
            <w:pPr>
              <w:rPr>
                <w:rFonts w:ascii="Calibri" w:hAnsi="Calibri"/>
                <w:b/>
                <w:sz w:val="20"/>
                <w:szCs w:val="20"/>
              </w:rPr>
            </w:pPr>
            <w:r>
              <w:rPr>
                <w:rFonts w:ascii="Calibri" w:hAnsi="Calibri"/>
                <w:b/>
                <w:sz w:val="20"/>
                <w:szCs w:val="20"/>
              </w:rPr>
              <w:t xml:space="preserve"> </w:t>
            </w:r>
          </w:p>
        </w:tc>
        <w:tc>
          <w:tcPr>
            <w:tcW w:w="1276" w:type="dxa"/>
            <w:tcBorders>
              <w:bottom w:val="single" w:sz="4" w:space="0" w:color="auto"/>
            </w:tcBorders>
          </w:tcPr>
          <w:p w:rsidR="00754586" w:rsidRPr="008F2283" w:rsidRDefault="00754586" w:rsidP="00754586">
            <w:pPr>
              <w:rPr>
                <w:rFonts w:ascii="Calibri" w:hAnsi="Calibri"/>
                <w:b/>
                <w:sz w:val="20"/>
                <w:szCs w:val="20"/>
              </w:rPr>
            </w:pPr>
          </w:p>
        </w:tc>
        <w:tc>
          <w:tcPr>
            <w:tcW w:w="1231" w:type="dxa"/>
            <w:tcBorders>
              <w:bottom w:val="single" w:sz="4" w:space="0" w:color="auto"/>
            </w:tcBorders>
          </w:tcPr>
          <w:p w:rsidR="00754586" w:rsidRPr="008F2283" w:rsidRDefault="00754586" w:rsidP="00754586">
            <w:pPr>
              <w:rPr>
                <w:rFonts w:ascii="Calibri" w:hAnsi="Calibri"/>
                <w:b/>
                <w:sz w:val="20"/>
                <w:szCs w:val="20"/>
              </w:rPr>
            </w:pPr>
          </w:p>
        </w:tc>
        <w:tc>
          <w:tcPr>
            <w:tcW w:w="1100" w:type="dxa"/>
            <w:tcBorders>
              <w:bottom w:val="single" w:sz="4" w:space="0" w:color="auto"/>
            </w:tcBorders>
          </w:tcPr>
          <w:p w:rsidR="00754586" w:rsidRPr="008F2283" w:rsidRDefault="00754586" w:rsidP="00754586">
            <w:pPr>
              <w:rPr>
                <w:rFonts w:ascii="Calibri" w:hAnsi="Calibri"/>
                <w:b/>
                <w:sz w:val="20"/>
                <w:szCs w:val="20"/>
              </w:rPr>
            </w:pPr>
          </w:p>
        </w:tc>
        <w:tc>
          <w:tcPr>
            <w:tcW w:w="1278" w:type="dxa"/>
            <w:tcBorders>
              <w:bottom w:val="single" w:sz="4" w:space="0" w:color="auto"/>
            </w:tcBorders>
          </w:tcPr>
          <w:p w:rsidR="00754586" w:rsidRPr="008F2283" w:rsidRDefault="00754586" w:rsidP="00754586">
            <w:pPr>
              <w:rPr>
                <w:rFonts w:ascii="Calibri" w:hAnsi="Calibri"/>
                <w:b/>
                <w:sz w:val="20"/>
                <w:szCs w:val="20"/>
              </w:rPr>
            </w:pPr>
          </w:p>
        </w:tc>
      </w:tr>
      <w:tr w:rsidR="00754586" w:rsidTr="00754586">
        <w:tc>
          <w:tcPr>
            <w:tcW w:w="14194" w:type="dxa"/>
            <w:gridSpan w:val="10"/>
          </w:tcPr>
          <w:p w:rsidR="00754586" w:rsidRDefault="00754586" w:rsidP="00754586">
            <w:pPr>
              <w:jc w:val="both"/>
              <w:rPr>
                <w:rFonts w:ascii="Calibri" w:hAnsi="Calibri"/>
                <w:b/>
              </w:rPr>
            </w:pPr>
          </w:p>
          <w:p w:rsidR="00754586" w:rsidRDefault="00754586" w:rsidP="00754586">
            <w:pPr>
              <w:jc w:val="both"/>
              <w:rPr>
                <w:rFonts w:ascii="Calibri" w:hAnsi="Calibri"/>
                <w:b/>
              </w:rPr>
            </w:pPr>
            <w:r w:rsidRPr="008F2283">
              <w:rPr>
                <w:rFonts w:ascii="Calibri" w:hAnsi="Calibri"/>
                <w:b/>
              </w:rPr>
              <w:t>Occupational Exposure Limit Value (OELV) If applicable insert airborne OELV :_____________________</w:t>
            </w:r>
          </w:p>
          <w:p w:rsidR="00754586" w:rsidRPr="008F2283" w:rsidRDefault="00754586" w:rsidP="00754586">
            <w:pPr>
              <w:jc w:val="both"/>
              <w:rPr>
                <w:rFonts w:ascii="Calibri" w:hAnsi="Calibri"/>
                <w:b/>
              </w:rPr>
            </w:pPr>
          </w:p>
          <w:p w:rsidR="00754586" w:rsidRDefault="00754586" w:rsidP="00754586">
            <w:pPr>
              <w:jc w:val="both"/>
              <w:rPr>
                <w:rFonts w:ascii="Calibri" w:hAnsi="Calibri"/>
                <w:b/>
              </w:rPr>
            </w:pPr>
            <w:r w:rsidRPr="008F2283">
              <w:rPr>
                <w:rFonts w:ascii="Calibri" w:hAnsi="Calibri"/>
                <w:b/>
              </w:rPr>
              <w:t xml:space="preserve">Refer to </w:t>
            </w:r>
            <w:hyperlink r:id="rId18" w:history="1">
              <w:r w:rsidRPr="00D42A6E">
                <w:rPr>
                  <w:rStyle w:val="Hyperlink"/>
                  <w:rFonts w:ascii="Calibri" w:hAnsi="Calibri"/>
                  <w:b/>
                </w:rPr>
                <w:t>Code of Practice to Chemical Age</w:t>
              </w:r>
              <w:r w:rsidRPr="00D42A6E">
                <w:rPr>
                  <w:rStyle w:val="Hyperlink"/>
                  <w:rFonts w:ascii="Calibri" w:hAnsi="Calibri"/>
                  <w:b/>
                </w:rPr>
                <w:t>nts Regulat</w:t>
              </w:r>
              <w:r w:rsidRPr="00D42A6E">
                <w:rPr>
                  <w:rStyle w:val="Hyperlink"/>
                  <w:rFonts w:ascii="Calibri" w:hAnsi="Calibri"/>
                  <w:b/>
                </w:rPr>
                <w:t>i</w:t>
              </w:r>
              <w:r w:rsidRPr="00D42A6E">
                <w:rPr>
                  <w:rStyle w:val="Hyperlink"/>
                  <w:rFonts w:ascii="Calibri" w:hAnsi="Calibri"/>
                  <w:b/>
                </w:rPr>
                <w:t>ons</w:t>
              </w:r>
            </w:hyperlink>
          </w:p>
          <w:p w:rsidR="00754586" w:rsidRPr="008F2283" w:rsidRDefault="00754586" w:rsidP="00754586">
            <w:pPr>
              <w:jc w:val="both"/>
              <w:rPr>
                <w:rFonts w:ascii="Calibri" w:hAnsi="Calibri"/>
                <w:b/>
              </w:rPr>
            </w:pPr>
          </w:p>
        </w:tc>
      </w:tr>
    </w:tbl>
    <w:p w:rsidR="00E81663" w:rsidRDefault="00754586">
      <w:pPr>
        <w:spacing w:after="200" w:line="276" w:lineRule="auto"/>
      </w:pPr>
      <w:r w:rsidRPr="00754586">
        <w:t xml:space="preserve"> </w:t>
      </w:r>
    </w:p>
    <w:p w:rsidR="00E81663" w:rsidRDefault="00E81663">
      <w:pPr>
        <w:spacing w:after="200" w:line="276" w:lineRule="auto"/>
      </w:pPr>
      <w:bookmarkStart w:id="11" w:name="_GoBack"/>
      <w:bookmarkEnd w:id="11"/>
    </w:p>
    <w:p w:rsidR="00E81663" w:rsidRDefault="00BD5755" w:rsidP="00E008FD">
      <w:r>
        <w:br w:type="page"/>
      </w:r>
    </w:p>
    <w:tbl>
      <w:tblPr>
        <w:tblpPr w:leftFromText="180" w:rightFromText="180" w:vertAnchor="text" w:horzAnchor="margin" w:tblpY="349"/>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0"/>
        <w:gridCol w:w="1186"/>
        <w:gridCol w:w="1186"/>
        <w:gridCol w:w="1188"/>
        <w:gridCol w:w="1186"/>
        <w:gridCol w:w="1188"/>
        <w:gridCol w:w="1192"/>
        <w:gridCol w:w="1189"/>
        <w:gridCol w:w="1190"/>
        <w:gridCol w:w="17"/>
        <w:gridCol w:w="1170"/>
        <w:gridCol w:w="1190"/>
        <w:gridCol w:w="1187"/>
        <w:gridCol w:w="9"/>
      </w:tblGrid>
      <w:tr w:rsidR="00E008FD" w:rsidTr="00E008FD">
        <w:trPr>
          <w:trHeight w:val="204"/>
        </w:trPr>
        <w:tc>
          <w:tcPr>
            <w:tcW w:w="14268" w:type="dxa"/>
            <w:gridSpan w:val="14"/>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8"/>
                <w:szCs w:val="32"/>
                <w:lang w:val="en-IE"/>
              </w:rPr>
            </w:pPr>
            <w:r>
              <w:rPr>
                <w:rFonts w:ascii="Calibri" w:hAnsi="Calibri"/>
                <w:b/>
                <w:color w:val="FFFFFF"/>
                <w:sz w:val="28"/>
                <w:szCs w:val="32"/>
                <w:lang w:val="en-IE"/>
              </w:rPr>
              <w:lastRenderedPageBreak/>
              <w:t>Chemical Agents Risk Assessment – Part 3 of 3</w:t>
            </w:r>
          </w:p>
        </w:tc>
      </w:tr>
      <w:tr w:rsidR="00E008FD" w:rsidTr="00E008FD">
        <w:trPr>
          <w:trHeight w:val="545"/>
        </w:trPr>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Style w:val="FootnoteReference"/>
                <w:rFonts w:ascii="Calibri" w:hAnsi="Calibri"/>
                <w:b/>
                <w:color w:val="FFFFFF"/>
                <w:sz w:val="21"/>
                <w:szCs w:val="21"/>
                <w:lang w:val="en-IE"/>
              </w:rPr>
              <w:footnoteReference w:id="2"/>
            </w:r>
            <w:r>
              <w:rPr>
                <w:rFonts w:ascii="Calibri" w:hAnsi="Calibri"/>
                <w:b/>
                <w:color w:val="FFFFFF"/>
                <w:sz w:val="21"/>
                <w:szCs w:val="21"/>
                <w:lang w:val="en-IE"/>
              </w:rPr>
              <w:t>HAZARD &amp; RISK DESCRIPTION</w:t>
            </w:r>
          </w:p>
        </w:tc>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Fonts w:ascii="Calibri" w:hAnsi="Calibri"/>
                <w:b/>
                <w:color w:val="FFFFFF"/>
                <w:sz w:val="21"/>
                <w:szCs w:val="21"/>
                <w:lang w:val="en-IE"/>
              </w:rPr>
              <w:t>EXISTING CONTROL MEASURES</w:t>
            </w:r>
          </w:p>
        </w:tc>
        <w:tc>
          <w:tcPr>
            <w:tcW w:w="3588"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21"/>
                <w:szCs w:val="21"/>
                <w:lang w:val="en-IE"/>
              </w:rPr>
            </w:pPr>
            <w:r>
              <w:rPr>
                <w:rFonts w:ascii="Calibri" w:hAnsi="Calibri"/>
                <w:b/>
                <w:color w:val="FFFFFF"/>
                <w:sz w:val="21"/>
                <w:szCs w:val="21"/>
                <w:lang w:val="en-IE"/>
              </w:rPr>
              <w:t>ACTIONS [ADDITIONAL CONTROLS] REQUIRED</w:t>
            </w:r>
          </w:p>
        </w:tc>
        <w:tc>
          <w:tcPr>
            <w:tcW w:w="2360"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19"/>
                <w:szCs w:val="20"/>
                <w:lang w:val="en-IE"/>
              </w:rPr>
            </w:pPr>
            <w:r>
              <w:rPr>
                <w:rStyle w:val="FootnoteReference"/>
                <w:rFonts w:ascii="Calibri" w:hAnsi="Calibri"/>
                <w:b/>
                <w:color w:val="FFFFFF"/>
                <w:sz w:val="19"/>
                <w:szCs w:val="20"/>
                <w:lang w:val="en-IE"/>
              </w:rPr>
              <w:footnoteReference w:id="3"/>
            </w:r>
            <w:r>
              <w:rPr>
                <w:rFonts w:ascii="Calibri" w:hAnsi="Calibri"/>
                <w:b/>
                <w:color w:val="FFFFFF"/>
                <w:sz w:val="19"/>
                <w:szCs w:val="20"/>
                <w:lang w:val="en-IE"/>
              </w:rPr>
              <w:t>ACTION OWNER</w:t>
            </w:r>
          </w:p>
        </w:tc>
        <w:tc>
          <w:tcPr>
            <w:tcW w:w="1196"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rsidR="00E008FD" w:rsidRDefault="00E008FD" w:rsidP="00E008FD">
            <w:pPr>
              <w:jc w:val="center"/>
              <w:rPr>
                <w:rFonts w:ascii="Calibri" w:hAnsi="Calibri"/>
                <w:b/>
                <w:color w:val="FFFFFF"/>
                <w:sz w:val="19"/>
                <w:szCs w:val="20"/>
                <w:lang w:val="en-IE"/>
              </w:rPr>
            </w:pPr>
            <w:r>
              <w:rPr>
                <w:rFonts w:ascii="Calibri" w:hAnsi="Calibri"/>
                <w:b/>
                <w:color w:val="FFFFFF"/>
                <w:sz w:val="19"/>
                <w:szCs w:val="20"/>
                <w:lang w:val="en-IE"/>
              </w:rPr>
              <w:t xml:space="preserve">DUE </w:t>
            </w:r>
          </w:p>
          <w:p w:rsidR="00E008FD" w:rsidRDefault="00E008FD" w:rsidP="00E008FD">
            <w:pPr>
              <w:jc w:val="center"/>
              <w:rPr>
                <w:rFonts w:ascii="Calibri" w:hAnsi="Calibri"/>
                <w:b/>
                <w:color w:val="FFFFFF"/>
                <w:sz w:val="19"/>
                <w:szCs w:val="20"/>
                <w:lang w:val="en-IE"/>
              </w:rPr>
            </w:pPr>
            <w:r>
              <w:rPr>
                <w:rFonts w:ascii="Calibri" w:hAnsi="Calibri"/>
                <w:b/>
                <w:color w:val="FFFFFF"/>
                <w:sz w:val="19"/>
                <w:szCs w:val="20"/>
                <w:lang w:val="en-IE"/>
              </w:rPr>
              <w:t>DATE</w:t>
            </w:r>
          </w:p>
        </w:tc>
      </w:tr>
      <w:tr w:rsidR="00E008FD" w:rsidTr="00E008FD">
        <w:trPr>
          <w:trHeight w:val="545"/>
        </w:trPr>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Style w:val="FootnoteReference"/>
                <w:rFonts w:ascii="Calibri" w:hAnsi="Calibri"/>
                <w:b/>
                <w:color w:val="FFFFFF"/>
                <w:sz w:val="21"/>
                <w:szCs w:val="21"/>
                <w:lang w:val="en-IE"/>
              </w:rPr>
            </w:pPr>
          </w:p>
        </w:tc>
        <w:tc>
          <w:tcPr>
            <w:tcW w:w="356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21"/>
                <w:szCs w:val="21"/>
                <w:lang w:val="en-IE"/>
              </w:rPr>
            </w:pPr>
          </w:p>
        </w:tc>
        <w:tc>
          <w:tcPr>
            <w:tcW w:w="3588" w:type="dxa"/>
            <w:gridSpan w:val="4"/>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21"/>
                <w:szCs w:val="21"/>
                <w:lang w:val="en-IE"/>
              </w:rPr>
            </w:pPr>
          </w:p>
        </w:tc>
        <w:tc>
          <w:tcPr>
            <w:tcW w:w="2360"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Style w:val="FootnoteReference"/>
                <w:rFonts w:ascii="Calibri" w:hAnsi="Calibri"/>
                <w:b/>
                <w:color w:val="FFFFFF"/>
                <w:sz w:val="19"/>
                <w:szCs w:val="20"/>
                <w:lang w:val="en-IE"/>
              </w:rPr>
            </w:pPr>
          </w:p>
        </w:tc>
        <w:tc>
          <w:tcPr>
            <w:tcW w:w="1196" w:type="dxa"/>
            <w:gridSpan w:val="2"/>
            <w:tcBorders>
              <w:top w:val="single" w:sz="4" w:space="0" w:color="auto"/>
              <w:left w:val="single" w:sz="4" w:space="0" w:color="auto"/>
              <w:bottom w:val="single" w:sz="4" w:space="0" w:color="auto"/>
              <w:right w:val="single" w:sz="4" w:space="0" w:color="auto"/>
            </w:tcBorders>
            <w:shd w:val="clear" w:color="auto" w:fill="006152"/>
            <w:vAlign w:val="center"/>
          </w:tcPr>
          <w:p w:rsidR="00E008FD" w:rsidRDefault="00E008FD" w:rsidP="00E008FD">
            <w:pPr>
              <w:jc w:val="center"/>
              <w:rPr>
                <w:rFonts w:ascii="Calibri" w:hAnsi="Calibri"/>
                <w:b/>
                <w:color w:val="FFFFFF"/>
                <w:sz w:val="19"/>
                <w:szCs w:val="20"/>
                <w:lang w:val="en-IE"/>
              </w:rPr>
            </w:pPr>
          </w:p>
        </w:tc>
      </w:tr>
      <w:tr w:rsidR="00E008FD" w:rsidTr="00E008FD">
        <w:trPr>
          <w:trHeight w:val="2954"/>
        </w:trPr>
        <w:tc>
          <w:tcPr>
            <w:tcW w:w="3562" w:type="dxa"/>
            <w:gridSpan w:val="3"/>
            <w:tcBorders>
              <w:top w:val="single" w:sz="4" w:space="0" w:color="auto"/>
              <w:left w:val="single" w:sz="4" w:space="0" w:color="auto"/>
              <w:bottom w:val="double" w:sz="4" w:space="0" w:color="auto"/>
              <w:right w:val="single" w:sz="4" w:space="0" w:color="auto"/>
            </w:tcBorders>
          </w:tcPr>
          <w:p w:rsidR="00E008FD" w:rsidRDefault="00E008FD" w:rsidP="00E008FD">
            <w:pPr>
              <w:spacing w:beforeLines="50" w:before="120"/>
              <w:rPr>
                <w:rFonts w:ascii="Calibri" w:hAnsi="Calibri" w:cs="Arial"/>
                <w:sz w:val="20"/>
                <w:szCs w:val="20"/>
                <w:lang w:val="en-IE"/>
              </w:rPr>
            </w:pPr>
          </w:p>
          <w:p w:rsidR="00E008FD" w:rsidRDefault="00E008FD" w:rsidP="00E008FD">
            <w:pPr>
              <w:autoSpaceDE w:val="0"/>
              <w:autoSpaceDN w:val="0"/>
              <w:adjustRightInd w:val="0"/>
              <w:rPr>
                <w:rFonts w:ascii="Calibri" w:hAnsi="Calibri" w:cs="Times-Roman"/>
                <w:sz w:val="20"/>
                <w:szCs w:val="20"/>
                <w:lang w:val="en-IE" w:eastAsia="en-IE"/>
              </w:rPr>
            </w:pPr>
          </w:p>
          <w:p w:rsidR="00E008FD" w:rsidRDefault="00E008FD" w:rsidP="00E008FD">
            <w:pPr>
              <w:jc w:val="center"/>
              <w:rPr>
                <w:rFonts w:ascii="Calibri" w:hAnsi="Calibri" w:cs="Times-Roman"/>
                <w:sz w:val="20"/>
                <w:szCs w:val="20"/>
                <w:lang w:val="en-IE" w:eastAsia="en-IE"/>
              </w:rPr>
            </w:pPr>
          </w:p>
        </w:tc>
        <w:tc>
          <w:tcPr>
            <w:tcW w:w="3562" w:type="dxa"/>
            <w:gridSpan w:val="3"/>
            <w:tcBorders>
              <w:top w:val="single" w:sz="4" w:space="0" w:color="auto"/>
              <w:left w:val="single" w:sz="4" w:space="0" w:color="auto"/>
              <w:bottom w:val="double" w:sz="4" w:space="0" w:color="auto"/>
              <w:right w:val="single" w:sz="4" w:space="0" w:color="auto"/>
            </w:tcBorders>
          </w:tcPr>
          <w:p w:rsidR="00E008FD" w:rsidRDefault="00E008FD" w:rsidP="00E008FD">
            <w:pPr>
              <w:autoSpaceDE w:val="0"/>
              <w:autoSpaceDN w:val="0"/>
              <w:adjustRightInd w:val="0"/>
              <w:rPr>
                <w:rFonts w:ascii="Calibri" w:hAnsi="Calibri" w:cs="Times-Roman"/>
                <w:sz w:val="20"/>
                <w:szCs w:val="20"/>
                <w:lang w:val="en-IE" w:eastAsia="en-IE"/>
              </w:rPr>
            </w:pPr>
          </w:p>
        </w:tc>
        <w:tc>
          <w:tcPr>
            <w:tcW w:w="3588" w:type="dxa"/>
            <w:gridSpan w:val="4"/>
            <w:tcBorders>
              <w:top w:val="single" w:sz="4" w:space="0" w:color="auto"/>
              <w:left w:val="single" w:sz="4" w:space="0" w:color="auto"/>
              <w:bottom w:val="double" w:sz="4" w:space="0" w:color="auto"/>
              <w:right w:val="single" w:sz="4" w:space="0" w:color="auto"/>
            </w:tcBorders>
          </w:tcPr>
          <w:p w:rsidR="00070291" w:rsidRDefault="00070291" w:rsidP="00E008FD">
            <w:pPr>
              <w:autoSpaceDE w:val="0"/>
              <w:autoSpaceDN w:val="0"/>
              <w:adjustRightInd w:val="0"/>
              <w:rPr>
                <w:rFonts w:ascii="Calibri" w:hAnsi="Calibri" w:cs="Times-Roman"/>
                <w:sz w:val="20"/>
                <w:szCs w:val="20"/>
                <w:lang w:val="en-IE" w:eastAsia="en-IE"/>
              </w:rPr>
            </w:pPr>
          </w:p>
          <w:p w:rsidR="00E008FD" w:rsidRDefault="00E008FD" w:rsidP="00E008FD">
            <w:pPr>
              <w:autoSpaceDE w:val="0"/>
              <w:autoSpaceDN w:val="0"/>
              <w:adjustRightInd w:val="0"/>
              <w:rPr>
                <w:rFonts w:ascii="Calibri" w:hAnsi="Calibri" w:cs="Times-Roman"/>
                <w:sz w:val="20"/>
                <w:szCs w:val="20"/>
                <w:lang w:val="en-IE" w:eastAsia="en-IE"/>
              </w:rPr>
            </w:pPr>
          </w:p>
        </w:tc>
        <w:tc>
          <w:tcPr>
            <w:tcW w:w="2360" w:type="dxa"/>
            <w:gridSpan w:val="2"/>
            <w:tcBorders>
              <w:top w:val="single" w:sz="4" w:space="0" w:color="auto"/>
              <w:left w:val="single" w:sz="4" w:space="0" w:color="auto"/>
              <w:bottom w:val="double" w:sz="4" w:space="0" w:color="auto"/>
              <w:right w:val="single" w:sz="4" w:space="0" w:color="auto"/>
            </w:tcBorders>
          </w:tcPr>
          <w:p w:rsidR="00E008FD" w:rsidRDefault="00E008FD" w:rsidP="00E008FD">
            <w:pPr>
              <w:spacing w:beforeLines="50" w:before="120"/>
              <w:rPr>
                <w:rFonts w:ascii="Calibri" w:hAnsi="Calibri" w:cs="Arial"/>
                <w:sz w:val="20"/>
                <w:szCs w:val="20"/>
                <w:lang w:val="en-IE"/>
              </w:rPr>
            </w:pPr>
          </w:p>
        </w:tc>
        <w:tc>
          <w:tcPr>
            <w:tcW w:w="1196" w:type="dxa"/>
            <w:gridSpan w:val="2"/>
            <w:tcBorders>
              <w:top w:val="single" w:sz="4" w:space="0" w:color="auto"/>
              <w:left w:val="single" w:sz="4" w:space="0" w:color="auto"/>
              <w:bottom w:val="double" w:sz="4" w:space="0" w:color="auto"/>
              <w:right w:val="single" w:sz="4" w:space="0" w:color="auto"/>
            </w:tcBorders>
          </w:tcPr>
          <w:p w:rsidR="00E008FD" w:rsidRDefault="00E008FD" w:rsidP="00E008FD">
            <w:pPr>
              <w:autoSpaceDE w:val="0"/>
              <w:autoSpaceDN w:val="0"/>
              <w:adjustRightInd w:val="0"/>
              <w:rPr>
                <w:rFonts w:ascii="Calibri" w:hAnsi="Calibri" w:cs="Times-Roman"/>
                <w:sz w:val="20"/>
                <w:szCs w:val="20"/>
                <w:lang w:val="en-IE" w:eastAsia="en-IE"/>
              </w:rPr>
            </w:pPr>
          </w:p>
        </w:tc>
      </w:tr>
      <w:tr w:rsidR="00E008FD" w:rsidTr="00E008FD">
        <w:trPr>
          <w:trHeight w:val="245"/>
        </w:trPr>
        <w:tc>
          <w:tcPr>
            <w:tcW w:w="3562"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4"/>
            </w:r>
            <w:r>
              <w:rPr>
                <w:rFonts w:ascii="Calibri" w:hAnsi="Calibri" w:cs="Arial"/>
                <w:b/>
                <w:color w:val="FFFFFF"/>
                <w:sz w:val="21"/>
                <w:szCs w:val="21"/>
                <w:lang w:val="en-IE"/>
              </w:rPr>
              <w:t>Inherent Risk</w:t>
            </w:r>
          </w:p>
        </w:tc>
        <w:tc>
          <w:tcPr>
            <w:tcW w:w="3562"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5"/>
            </w:r>
            <w:r>
              <w:rPr>
                <w:rFonts w:ascii="Calibri" w:hAnsi="Calibri" w:cs="Arial"/>
                <w:b/>
                <w:color w:val="FFFFFF"/>
                <w:sz w:val="21"/>
                <w:szCs w:val="21"/>
                <w:lang w:val="en-IE"/>
              </w:rPr>
              <w:t xml:space="preserve">Residual Risk </w:t>
            </w:r>
          </w:p>
        </w:tc>
        <w:tc>
          <w:tcPr>
            <w:tcW w:w="3571" w:type="dxa"/>
            <w:gridSpan w:val="3"/>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Style w:val="FootnoteReference"/>
                <w:rFonts w:ascii="Calibri" w:hAnsi="Calibri" w:cs="Arial"/>
                <w:b/>
                <w:color w:val="FFFFFF"/>
                <w:sz w:val="21"/>
                <w:szCs w:val="21"/>
                <w:lang w:val="en-IE"/>
              </w:rPr>
              <w:footnoteReference w:id="6"/>
            </w:r>
            <w:r>
              <w:rPr>
                <w:rFonts w:ascii="Calibri" w:hAnsi="Calibri" w:cs="Arial"/>
                <w:b/>
                <w:color w:val="FFFFFF"/>
                <w:sz w:val="21"/>
                <w:szCs w:val="21"/>
                <w:lang w:val="en-IE"/>
              </w:rPr>
              <w:t xml:space="preserve">Target Risk </w:t>
            </w:r>
          </w:p>
        </w:tc>
        <w:tc>
          <w:tcPr>
            <w:tcW w:w="3573" w:type="dxa"/>
            <w:gridSpan w:val="5"/>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Risk Status </w:t>
            </w:r>
          </w:p>
        </w:tc>
      </w:tr>
      <w:tr w:rsidR="00E008FD" w:rsidTr="00E008FD">
        <w:trPr>
          <w:gridAfter w:val="1"/>
          <w:wAfter w:w="9" w:type="dxa"/>
          <w:trHeight w:val="245"/>
        </w:trPr>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  [1-5]</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Impact</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 [1-5] </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88"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6"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Impact </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8"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92"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Likelihood</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Impact </w:t>
            </w:r>
          </w:p>
          <w:p w:rsidR="00E008FD" w:rsidRDefault="00E008FD" w:rsidP="00E008FD">
            <w:pPr>
              <w:autoSpaceDE w:val="0"/>
              <w:autoSpaceDN w:val="0"/>
              <w:adjustRightInd w:val="0"/>
              <w:jc w:val="center"/>
              <w:rPr>
                <w:rFonts w:ascii="Calibri" w:hAnsi="Calibri" w:cs="Arial"/>
                <w:b/>
                <w:color w:val="FFFFFF"/>
                <w:sz w:val="20"/>
                <w:szCs w:val="22"/>
                <w:lang w:val="en-IE"/>
              </w:rPr>
            </w:pPr>
            <w:r>
              <w:rPr>
                <w:rFonts w:ascii="Calibri" w:hAnsi="Calibri" w:cs="Arial"/>
                <w:b/>
                <w:color w:val="FFFFFF"/>
                <w:sz w:val="20"/>
                <w:szCs w:val="22"/>
                <w:lang w:val="en-IE"/>
              </w:rPr>
              <w:t xml:space="preserve"> [1-5]</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20"/>
                <w:szCs w:val="21"/>
                <w:lang w:val="en-IE"/>
              </w:rPr>
              <w:t>Rating</w:t>
            </w:r>
          </w:p>
          <w:p w:rsidR="00E008FD" w:rsidRDefault="00E008FD" w:rsidP="00E008FD">
            <w:pPr>
              <w:autoSpaceDE w:val="0"/>
              <w:autoSpaceDN w:val="0"/>
              <w:adjustRightInd w:val="0"/>
              <w:jc w:val="center"/>
              <w:rPr>
                <w:rFonts w:ascii="Calibri" w:hAnsi="Calibri" w:cs="Arial"/>
                <w:b/>
                <w:color w:val="FFFFFF"/>
                <w:sz w:val="20"/>
                <w:szCs w:val="21"/>
                <w:lang w:val="en-IE"/>
              </w:rPr>
            </w:pPr>
            <w:r>
              <w:rPr>
                <w:rFonts w:ascii="Calibri" w:hAnsi="Calibri" w:cs="Arial"/>
                <w:b/>
                <w:color w:val="FFFFFF"/>
                <w:sz w:val="12"/>
                <w:szCs w:val="21"/>
                <w:lang w:val="en-IE"/>
              </w:rPr>
              <w:t>[Likelihood x Impact]</w:t>
            </w:r>
          </w:p>
        </w:tc>
        <w:tc>
          <w:tcPr>
            <w:tcW w:w="1187" w:type="dxa"/>
            <w:gridSpan w:val="2"/>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Open </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 xml:space="preserve">Monitor </w:t>
            </w:r>
          </w:p>
        </w:tc>
        <w:tc>
          <w:tcPr>
            <w:tcW w:w="1187" w:type="dxa"/>
            <w:tcBorders>
              <w:top w:val="double" w:sz="4" w:space="0" w:color="auto"/>
              <w:left w:val="double" w:sz="4" w:space="0" w:color="auto"/>
              <w:bottom w:val="single" w:sz="4" w:space="0" w:color="auto"/>
              <w:right w:val="double" w:sz="4" w:space="0" w:color="auto"/>
            </w:tcBorders>
            <w:shd w:val="clear" w:color="auto" w:fill="006152"/>
            <w:vAlign w:val="center"/>
            <w:hideMark/>
          </w:tcPr>
          <w:p w:rsidR="00E008FD" w:rsidRDefault="00E008FD" w:rsidP="00E008FD">
            <w:pPr>
              <w:autoSpaceDE w:val="0"/>
              <w:autoSpaceDN w:val="0"/>
              <w:adjustRightInd w:val="0"/>
              <w:jc w:val="center"/>
              <w:rPr>
                <w:rFonts w:ascii="Calibri" w:hAnsi="Calibri" w:cs="Arial"/>
                <w:b/>
                <w:color w:val="FFFFFF"/>
                <w:sz w:val="21"/>
                <w:szCs w:val="21"/>
                <w:lang w:val="en-IE"/>
              </w:rPr>
            </w:pPr>
            <w:r>
              <w:rPr>
                <w:rFonts w:ascii="Calibri" w:hAnsi="Calibri" w:cs="Arial"/>
                <w:b/>
                <w:color w:val="FFFFFF"/>
                <w:sz w:val="21"/>
                <w:szCs w:val="21"/>
                <w:lang w:val="en-IE"/>
              </w:rPr>
              <w:t>Closed</w:t>
            </w:r>
          </w:p>
        </w:tc>
      </w:tr>
      <w:tr w:rsidR="00E008FD" w:rsidTr="00E008FD">
        <w:trPr>
          <w:trHeight w:val="612"/>
        </w:trPr>
        <w:tc>
          <w:tcPr>
            <w:tcW w:w="1190"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6"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6"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8"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6"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8"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92"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9"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90"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87" w:type="dxa"/>
            <w:gridSpan w:val="2"/>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90" w:type="dxa"/>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c>
          <w:tcPr>
            <w:tcW w:w="1196" w:type="dxa"/>
            <w:gridSpan w:val="2"/>
            <w:tcBorders>
              <w:top w:val="double" w:sz="4" w:space="0" w:color="auto"/>
              <w:left w:val="double" w:sz="4" w:space="0" w:color="auto"/>
              <w:bottom w:val="double" w:sz="4" w:space="0" w:color="auto"/>
              <w:right w:val="double" w:sz="4" w:space="0" w:color="auto"/>
            </w:tcBorders>
            <w:vAlign w:val="center"/>
          </w:tcPr>
          <w:p w:rsidR="00E008FD" w:rsidRDefault="00E008FD" w:rsidP="00E008FD">
            <w:pPr>
              <w:autoSpaceDE w:val="0"/>
              <w:autoSpaceDN w:val="0"/>
              <w:adjustRightInd w:val="0"/>
              <w:jc w:val="center"/>
              <w:rPr>
                <w:rFonts w:ascii="Calibri" w:hAnsi="Calibri" w:cs="Arial"/>
                <w:b/>
                <w:sz w:val="21"/>
                <w:szCs w:val="21"/>
                <w:lang w:val="en-IE"/>
              </w:rPr>
            </w:pPr>
          </w:p>
        </w:tc>
      </w:tr>
    </w:tbl>
    <w:p w:rsidR="00F152B3" w:rsidRDefault="00F152B3" w:rsidP="00E008FD">
      <w:pPr>
        <w:spacing w:line="276" w:lineRule="auto"/>
      </w:pPr>
    </w:p>
    <w:p w:rsidR="00383512" w:rsidRPr="00F152B3" w:rsidRDefault="00383512" w:rsidP="00F152B3"/>
    <w:sectPr w:rsidR="00383512" w:rsidRPr="00F152B3" w:rsidSect="00BD5755">
      <w:headerReference w:type="even" r:id="rId19"/>
      <w:headerReference w:type="default" r:id="rId20"/>
      <w:footerReference w:type="even" r:id="rId21"/>
      <w:footerReference w:type="default" r:id="rId22"/>
      <w:pgSz w:w="16838" w:h="11906" w:orient="landscape"/>
      <w:pgMar w:top="-927" w:right="1440" w:bottom="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5F" w:rsidRDefault="00EF5A5F" w:rsidP="00D11A82">
      <w:r>
        <w:separator/>
      </w:r>
    </w:p>
  </w:endnote>
  <w:endnote w:type="continuationSeparator" w:id="0">
    <w:p w:rsidR="00EF5A5F" w:rsidRDefault="00EF5A5F" w:rsidP="00D1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FD" w:rsidRPr="00E008FD" w:rsidRDefault="00E008FD" w:rsidP="00E008FD">
    <w:pPr>
      <w:pStyle w:val="Footer"/>
      <w:pBdr>
        <w:top w:val="thinThickSmallGap" w:sz="24" w:space="1" w:color="622423"/>
      </w:pBdr>
      <w:tabs>
        <w:tab w:val="clear" w:pos="4513"/>
        <w:tab w:val="clear" w:pos="9026"/>
        <w:tab w:val="right" w:pos="13958"/>
      </w:tabs>
      <w:rPr>
        <w:rFonts w:ascii="Cambria" w:hAnsi="Cambria"/>
        <w:sz w:val="18"/>
        <w:szCs w:val="18"/>
      </w:rPr>
    </w:pPr>
    <w:r>
      <w:rPr>
        <w:rFonts w:ascii="Cambria" w:hAnsi="Cambria"/>
        <w:sz w:val="18"/>
        <w:szCs w:val="18"/>
      </w:rPr>
      <w:t>CF: 003:06</w:t>
    </w:r>
    <w:proofErr w:type="gramStart"/>
    <w:r>
      <w:rPr>
        <w:rFonts w:ascii="Cambria" w:hAnsi="Cambria"/>
        <w:sz w:val="18"/>
        <w:szCs w:val="18"/>
      </w:rPr>
      <w:t>:T</w:t>
    </w:r>
    <w:proofErr w:type="gramEnd"/>
    <w:r>
      <w:rPr>
        <w:rFonts w:ascii="Cambria" w:hAnsi="Cambria"/>
        <w:sz w:val="18"/>
        <w:szCs w:val="18"/>
      </w:rPr>
      <w:t xml:space="preserve"> </w:t>
    </w:r>
    <w:r w:rsidRPr="00217C2C">
      <w:rPr>
        <w:rFonts w:ascii="Cambria" w:hAnsi="Cambria"/>
        <w:sz w:val="18"/>
        <w:szCs w:val="18"/>
      </w:rPr>
      <w:t>Chemical Agents</w:t>
    </w:r>
    <w:r>
      <w:rPr>
        <w:rFonts w:ascii="Cambria" w:hAnsi="Cambria"/>
        <w:sz w:val="18"/>
        <w:szCs w:val="18"/>
      </w:rPr>
      <w:t xml:space="preserve"> Risk Assessment Form</w:t>
    </w:r>
    <w:r w:rsidRPr="00B30471">
      <w:rPr>
        <w:rFonts w:ascii="Cambria" w:hAnsi="Cambria"/>
        <w:sz w:val="18"/>
        <w:szCs w:val="18"/>
      </w:rPr>
      <w:tab/>
      <w:t xml:space="preserve">Page </w:t>
    </w:r>
    <w:r w:rsidRPr="00B30471">
      <w:rPr>
        <w:sz w:val="18"/>
        <w:szCs w:val="18"/>
      </w:rPr>
      <w:fldChar w:fldCharType="begin"/>
    </w:r>
    <w:r w:rsidRPr="00B30471">
      <w:rPr>
        <w:sz w:val="18"/>
        <w:szCs w:val="18"/>
      </w:rPr>
      <w:instrText xml:space="preserve"> PAGE   \* MERGEFORMAT </w:instrText>
    </w:r>
    <w:r w:rsidRPr="00B30471">
      <w:rPr>
        <w:sz w:val="18"/>
        <w:szCs w:val="18"/>
      </w:rPr>
      <w:fldChar w:fldCharType="separate"/>
    </w:r>
    <w:r w:rsidR="00FB712E" w:rsidRPr="00FB712E">
      <w:rPr>
        <w:rFonts w:ascii="Cambria" w:hAnsi="Cambria"/>
        <w:noProof/>
        <w:sz w:val="18"/>
        <w:szCs w:val="18"/>
      </w:rPr>
      <w:t>2</w:t>
    </w:r>
    <w:r w:rsidRPr="00B30471">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0" w:rsidRPr="00B30471" w:rsidRDefault="00D42A6E" w:rsidP="008F2283">
    <w:pPr>
      <w:pStyle w:val="Footer"/>
      <w:pBdr>
        <w:top w:val="thinThickSmallGap" w:sz="24" w:space="1" w:color="622423"/>
      </w:pBdr>
      <w:tabs>
        <w:tab w:val="clear" w:pos="4513"/>
        <w:tab w:val="clear" w:pos="9026"/>
        <w:tab w:val="right" w:pos="13958"/>
      </w:tabs>
      <w:rPr>
        <w:rFonts w:ascii="Cambria" w:hAnsi="Cambria"/>
        <w:sz w:val="18"/>
        <w:szCs w:val="18"/>
      </w:rPr>
    </w:pPr>
    <w:r>
      <w:rPr>
        <w:rFonts w:ascii="Cambria" w:hAnsi="Cambria"/>
        <w:sz w:val="18"/>
        <w:szCs w:val="18"/>
      </w:rPr>
      <w:t>CF:</w:t>
    </w:r>
    <w:r w:rsidR="00004EC1">
      <w:rPr>
        <w:rFonts w:ascii="Cambria" w:hAnsi="Cambria"/>
        <w:sz w:val="18"/>
        <w:szCs w:val="18"/>
      </w:rPr>
      <w:t xml:space="preserve"> </w:t>
    </w:r>
    <w:r>
      <w:rPr>
        <w:rFonts w:ascii="Cambria" w:hAnsi="Cambria"/>
        <w:sz w:val="18"/>
        <w:szCs w:val="18"/>
      </w:rPr>
      <w:t>003:</w:t>
    </w:r>
    <w:r w:rsidR="00662164">
      <w:rPr>
        <w:rFonts w:ascii="Cambria" w:hAnsi="Cambria"/>
        <w:sz w:val="18"/>
        <w:szCs w:val="18"/>
      </w:rPr>
      <w:t>0</w:t>
    </w:r>
    <w:r w:rsidR="00205DEC">
      <w:rPr>
        <w:rFonts w:ascii="Cambria" w:hAnsi="Cambria"/>
        <w:sz w:val="18"/>
        <w:szCs w:val="18"/>
      </w:rPr>
      <w:t>6</w:t>
    </w:r>
    <w:proofErr w:type="gramStart"/>
    <w:r w:rsidR="00A8164A">
      <w:rPr>
        <w:rFonts w:ascii="Cambria" w:hAnsi="Cambria"/>
        <w:sz w:val="18"/>
        <w:szCs w:val="18"/>
      </w:rPr>
      <w:t>:T</w:t>
    </w:r>
    <w:proofErr w:type="gramEnd"/>
    <w:r w:rsidR="004D51F6">
      <w:rPr>
        <w:rFonts w:ascii="Cambria" w:hAnsi="Cambria"/>
        <w:sz w:val="18"/>
        <w:szCs w:val="18"/>
      </w:rPr>
      <w:t xml:space="preserve"> </w:t>
    </w:r>
    <w:r w:rsidR="00217C2C" w:rsidRPr="00217C2C">
      <w:rPr>
        <w:rFonts w:ascii="Cambria" w:hAnsi="Cambria"/>
        <w:sz w:val="18"/>
        <w:szCs w:val="18"/>
      </w:rPr>
      <w:t>Chemical Agents</w:t>
    </w:r>
    <w:r w:rsidR="00A478A1">
      <w:rPr>
        <w:rFonts w:ascii="Cambria" w:hAnsi="Cambria"/>
        <w:sz w:val="18"/>
        <w:szCs w:val="18"/>
      </w:rPr>
      <w:t xml:space="preserve"> Risk Assessment Form</w:t>
    </w:r>
    <w:r w:rsidR="008F2283" w:rsidRPr="00B30471">
      <w:rPr>
        <w:rFonts w:ascii="Cambria" w:hAnsi="Cambria"/>
        <w:sz w:val="18"/>
        <w:szCs w:val="18"/>
      </w:rPr>
      <w:tab/>
    </w:r>
    <w:r w:rsidR="00B03C50" w:rsidRPr="00B30471">
      <w:rPr>
        <w:rFonts w:ascii="Cambria" w:hAnsi="Cambria"/>
        <w:sz w:val="18"/>
        <w:szCs w:val="18"/>
      </w:rPr>
      <w:t xml:space="preserve">Page </w:t>
    </w:r>
    <w:r w:rsidR="000B355A" w:rsidRPr="00B30471">
      <w:rPr>
        <w:sz w:val="18"/>
        <w:szCs w:val="18"/>
      </w:rPr>
      <w:fldChar w:fldCharType="begin"/>
    </w:r>
    <w:r w:rsidR="00B03C50" w:rsidRPr="00B30471">
      <w:rPr>
        <w:sz w:val="18"/>
        <w:szCs w:val="18"/>
      </w:rPr>
      <w:instrText xml:space="preserve"> PAGE   \* MERGEFORMAT </w:instrText>
    </w:r>
    <w:r w:rsidR="000B355A" w:rsidRPr="00B30471">
      <w:rPr>
        <w:sz w:val="18"/>
        <w:szCs w:val="18"/>
      </w:rPr>
      <w:fldChar w:fldCharType="separate"/>
    </w:r>
    <w:r w:rsidR="00FB712E" w:rsidRPr="00FB712E">
      <w:rPr>
        <w:rFonts w:ascii="Cambria" w:hAnsi="Cambria"/>
        <w:noProof/>
        <w:sz w:val="18"/>
        <w:szCs w:val="18"/>
      </w:rPr>
      <w:t>1</w:t>
    </w:r>
    <w:r w:rsidR="000B355A" w:rsidRPr="00B30471">
      <w:rPr>
        <w:sz w:val="18"/>
        <w:szCs w:val="18"/>
      </w:rPr>
      <w:fldChar w:fldCharType="end"/>
    </w:r>
  </w:p>
  <w:p w:rsidR="00B03C50" w:rsidRDefault="00B03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5F" w:rsidRDefault="00EF5A5F" w:rsidP="00D11A82">
      <w:r>
        <w:separator/>
      </w:r>
    </w:p>
  </w:footnote>
  <w:footnote w:type="continuationSeparator" w:id="0">
    <w:p w:rsidR="00EF5A5F" w:rsidRDefault="00EF5A5F" w:rsidP="00D11A82">
      <w:r>
        <w:continuationSeparator/>
      </w:r>
    </w:p>
  </w:footnote>
  <w:footnote w:id="1">
    <w:p w:rsidR="00E008FD" w:rsidRPr="001D6DC3" w:rsidRDefault="00E008FD" w:rsidP="00E008FD">
      <w:pPr>
        <w:pStyle w:val="FootnoteText"/>
        <w:rPr>
          <w:lang w:val="en-IE"/>
        </w:rPr>
      </w:pPr>
      <w:r w:rsidRPr="001D6DC3">
        <w:rPr>
          <w:rStyle w:val="FootnoteReference"/>
        </w:rPr>
        <w:footnoteRef/>
      </w:r>
      <w:r w:rsidRPr="001D6DC3">
        <w:t xml:space="preserve"> Risk Assessor required for OSH risks only.</w:t>
      </w:r>
    </w:p>
  </w:footnote>
  <w:footnote w:id="2">
    <w:p w:rsidR="00E008FD" w:rsidRDefault="00E008FD" w:rsidP="00E008FD">
      <w:pPr>
        <w:pStyle w:val="FootnoteText"/>
        <w:rPr>
          <w:lang w:val="en-IE"/>
        </w:rPr>
      </w:pPr>
      <w:r>
        <w:rPr>
          <w:rStyle w:val="FootnoteReference"/>
        </w:rPr>
        <w:footnoteRef/>
      </w:r>
      <w:r>
        <w:t xml:space="preserve"> </w:t>
      </w:r>
      <w:r>
        <w:rPr>
          <w:lang w:val="en-IE"/>
        </w:rPr>
        <w:t xml:space="preserve">Where the risk being assessed relates to an OSH risk please ensure the HAZARD and associated risk are recorded.  Other risk assessments require a risk description only. </w:t>
      </w:r>
    </w:p>
  </w:footnote>
  <w:footnote w:id="3">
    <w:p w:rsidR="00E008FD" w:rsidRDefault="00E008FD" w:rsidP="00E008FD">
      <w:pPr>
        <w:pStyle w:val="FootnoteText"/>
        <w:rPr>
          <w:lang w:val="en-IE"/>
        </w:rPr>
      </w:pPr>
      <w:r>
        <w:rPr>
          <w:rStyle w:val="FootnoteReference"/>
        </w:rPr>
        <w:footnoteRef/>
      </w:r>
      <w:r>
        <w:t xml:space="preserve"> Person responsible for the action.</w:t>
      </w:r>
    </w:p>
  </w:footnote>
  <w:footnote w:id="4">
    <w:p w:rsidR="00E008FD" w:rsidRDefault="00E008FD" w:rsidP="00E008FD">
      <w:pPr>
        <w:pStyle w:val="FootnoteText"/>
        <w:rPr>
          <w:lang w:val="en-IE"/>
        </w:rPr>
      </w:pPr>
      <w:r>
        <w:rPr>
          <w:rStyle w:val="FootnoteReference"/>
        </w:rPr>
        <w:footnoteRef/>
      </w:r>
      <w:r>
        <w:t xml:space="preserve"> Rating </w:t>
      </w:r>
      <w:r>
        <w:rPr>
          <w:b/>
        </w:rPr>
        <w:t>b</w:t>
      </w:r>
      <w:proofErr w:type="spellStart"/>
      <w:r>
        <w:rPr>
          <w:b/>
          <w:lang w:val="en-IE"/>
        </w:rPr>
        <w:t>efore</w:t>
      </w:r>
      <w:proofErr w:type="spellEnd"/>
      <w:r>
        <w:rPr>
          <w:b/>
          <w:lang w:val="en-IE"/>
        </w:rPr>
        <w:t xml:space="preserve"> </w:t>
      </w:r>
      <w:r>
        <w:rPr>
          <w:lang w:val="en-IE"/>
        </w:rPr>
        <w:t>consideration of existing controls.</w:t>
      </w:r>
    </w:p>
  </w:footnote>
  <w:footnote w:id="5">
    <w:p w:rsidR="00E008FD" w:rsidRDefault="00E008FD" w:rsidP="00E008FD">
      <w:pPr>
        <w:pStyle w:val="FootnoteText"/>
        <w:rPr>
          <w:lang w:val="en-IE"/>
        </w:rPr>
      </w:pPr>
      <w:r>
        <w:rPr>
          <w:rStyle w:val="FootnoteReference"/>
        </w:rPr>
        <w:footnoteRef/>
      </w:r>
      <w:r>
        <w:t xml:space="preserve"> Rating </w:t>
      </w:r>
      <w:r>
        <w:rPr>
          <w:b/>
        </w:rPr>
        <w:t>a</w:t>
      </w:r>
      <w:proofErr w:type="spellStart"/>
      <w:r>
        <w:rPr>
          <w:b/>
          <w:lang w:val="en-IE"/>
        </w:rPr>
        <w:t>fter</w:t>
      </w:r>
      <w:proofErr w:type="spellEnd"/>
      <w:r>
        <w:rPr>
          <w:lang w:val="en-IE"/>
        </w:rPr>
        <w:t xml:space="preserve"> consideration of existing controls.</w:t>
      </w:r>
    </w:p>
  </w:footnote>
  <w:footnote w:id="6">
    <w:p w:rsidR="00E008FD" w:rsidRDefault="00E008FD" w:rsidP="00E008FD">
      <w:pPr>
        <w:pStyle w:val="FootnoteText"/>
        <w:rPr>
          <w:lang w:val="en-IE"/>
        </w:rPr>
      </w:pPr>
      <w:r>
        <w:rPr>
          <w:rStyle w:val="FootnoteReference"/>
        </w:rPr>
        <w:footnoteRef/>
      </w:r>
      <w:r>
        <w:t xml:space="preserve"> Desired rating </w:t>
      </w:r>
      <w:r>
        <w:rPr>
          <w:b/>
        </w:rPr>
        <w:t>a</w:t>
      </w:r>
      <w:proofErr w:type="spellStart"/>
      <w:r>
        <w:rPr>
          <w:b/>
          <w:lang w:val="en-IE"/>
        </w:rPr>
        <w:t>fter</w:t>
      </w:r>
      <w:proofErr w:type="spellEnd"/>
      <w:r>
        <w:rPr>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FD" w:rsidRPr="00794DBC" w:rsidRDefault="00E008FD" w:rsidP="00E008FD">
    <w:pPr>
      <w:tabs>
        <w:tab w:val="left" w:pos="1701"/>
        <w:tab w:val="center" w:pos="6979"/>
      </w:tabs>
      <w:ind w:left="-284" w:firstLine="426"/>
      <w:jc w:val="both"/>
      <w:rPr>
        <w:noProof/>
        <w:lang w:val="en-IE" w:eastAsia="en-IE"/>
      </w:rPr>
    </w:pPr>
    <w:r w:rsidRPr="006863BD">
      <w:rPr>
        <w:noProof/>
        <w:lang w:val="en-IE" w:eastAsia="en-IE"/>
      </w:rPr>
      <w:drawing>
        <wp:inline distT="0" distB="0" distL="0" distR="0" wp14:anchorId="5D2B08BF" wp14:editId="56FB5CCE">
          <wp:extent cx="638175" cy="457200"/>
          <wp:effectExtent l="0" t="0" r="0" b="0"/>
          <wp:docPr id="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Pr="006863BD">
      <w:rPr>
        <w:rFonts w:ascii="Calibri" w:hAnsi="Calibri"/>
        <w:b/>
        <w:color w:val="984806"/>
        <w:sz w:val="22"/>
        <w:szCs w:val="22"/>
      </w:rPr>
      <w:tab/>
      <w:t xml:space="preserve">National Health and Safety Function, Workplace Health and Wellbeing Unit, </w:t>
    </w:r>
    <w:r w:rsidRPr="006863BD">
      <w:rPr>
        <w:rFonts w:ascii="Calibri" w:hAnsi="Calibri"/>
        <w:b/>
        <w:sz w:val="22"/>
        <w:szCs w:val="22"/>
      </w:rPr>
      <w:t>National HR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C50" w:rsidRPr="00794DBC" w:rsidRDefault="0003108E" w:rsidP="00794DBC">
    <w:pPr>
      <w:tabs>
        <w:tab w:val="left" w:pos="1701"/>
        <w:tab w:val="center" w:pos="6979"/>
      </w:tabs>
      <w:ind w:left="-284" w:firstLine="426"/>
      <w:jc w:val="both"/>
      <w:rPr>
        <w:noProof/>
        <w:lang w:val="en-IE" w:eastAsia="en-IE"/>
      </w:rPr>
    </w:pPr>
    <w:r w:rsidRPr="006863BD">
      <w:rPr>
        <w:noProof/>
        <w:lang w:val="en-IE" w:eastAsia="en-IE"/>
      </w:rPr>
      <w:drawing>
        <wp:inline distT="0" distB="0" distL="0" distR="0">
          <wp:extent cx="638175" cy="457200"/>
          <wp:effectExtent l="0" t="0" r="0"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inline>
      </w:drawing>
    </w:r>
    <w:r w:rsidR="006863BD" w:rsidRPr="006863BD">
      <w:rPr>
        <w:rFonts w:ascii="Calibri" w:hAnsi="Calibri"/>
        <w:b/>
        <w:color w:val="984806"/>
        <w:sz w:val="22"/>
        <w:szCs w:val="22"/>
      </w:rPr>
      <w:tab/>
      <w:t xml:space="preserve">National Health and Safety Function, Workplace Health and Wellbeing Unit, </w:t>
    </w:r>
    <w:r w:rsidR="006863BD" w:rsidRPr="006863BD">
      <w:rPr>
        <w:rFonts w:ascii="Calibri" w:hAnsi="Calibri"/>
        <w:b/>
        <w:sz w:val="22"/>
        <w:szCs w:val="22"/>
      </w:rPr>
      <w:t>National HR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53BE"/>
    <w:multiLevelType w:val="hybridMultilevel"/>
    <w:tmpl w:val="B0C62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37A65F2"/>
    <w:multiLevelType w:val="hybridMultilevel"/>
    <w:tmpl w:val="98A0A1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82"/>
    <w:rsid w:val="00003803"/>
    <w:rsid w:val="00004EC1"/>
    <w:rsid w:val="00006D08"/>
    <w:rsid w:val="00017273"/>
    <w:rsid w:val="0003108E"/>
    <w:rsid w:val="00060CC3"/>
    <w:rsid w:val="000669A2"/>
    <w:rsid w:val="00070291"/>
    <w:rsid w:val="00085BA3"/>
    <w:rsid w:val="00087496"/>
    <w:rsid w:val="0008778E"/>
    <w:rsid w:val="000A1923"/>
    <w:rsid w:val="000A2D5A"/>
    <w:rsid w:val="000B355A"/>
    <w:rsid w:val="000C2C16"/>
    <w:rsid w:val="000C664F"/>
    <w:rsid w:val="000F6CDB"/>
    <w:rsid w:val="00123921"/>
    <w:rsid w:val="00163CA9"/>
    <w:rsid w:val="0016579D"/>
    <w:rsid w:val="001A772D"/>
    <w:rsid w:val="001C14D6"/>
    <w:rsid w:val="001C7849"/>
    <w:rsid w:val="001D05AB"/>
    <w:rsid w:val="001D6DC3"/>
    <w:rsid w:val="001E1166"/>
    <w:rsid w:val="001E4568"/>
    <w:rsid w:val="001E5470"/>
    <w:rsid w:val="001F28A5"/>
    <w:rsid w:val="00205DEC"/>
    <w:rsid w:val="00217C2C"/>
    <w:rsid w:val="00267B02"/>
    <w:rsid w:val="002A59B6"/>
    <w:rsid w:val="002B2A3B"/>
    <w:rsid w:val="002D691E"/>
    <w:rsid w:val="002D6A49"/>
    <w:rsid w:val="00305978"/>
    <w:rsid w:val="0033519B"/>
    <w:rsid w:val="00337C57"/>
    <w:rsid w:val="003509C8"/>
    <w:rsid w:val="003520EC"/>
    <w:rsid w:val="00363897"/>
    <w:rsid w:val="00374F59"/>
    <w:rsid w:val="0038079A"/>
    <w:rsid w:val="00383512"/>
    <w:rsid w:val="00392410"/>
    <w:rsid w:val="00395B6A"/>
    <w:rsid w:val="003B68C2"/>
    <w:rsid w:val="003C323D"/>
    <w:rsid w:val="003D6BBD"/>
    <w:rsid w:val="003E1235"/>
    <w:rsid w:val="003E1278"/>
    <w:rsid w:val="003E58E9"/>
    <w:rsid w:val="00400E11"/>
    <w:rsid w:val="004253A6"/>
    <w:rsid w:val="00435057"/>
    <w:rsid w:val="00441CD2"/>
    <w:rsid w:val="004450CC"/>
    <w:rsid w:val="0047029F"/>
    <w:rsid w:val="004A73EA"/>
    <w:rsid w:val="004D424B"/>
    <w:rsid w:val="004D51F6"/>
    <w:rsid w:val="004D5DC1"/>
    <w:rsid w:val="004E65EA"/>
    <w:rsid w:val="004F1313"/>
    <w:rsid w:val="00517977"/>
    <w:rsid w:val="00533496"/>
    <w:rsid w:val="00534FA7"/>
    <w:rsid w:val="00561C32"/>
    <w:rsid w:val="0056777C"/>
    <w:rsid w:val="005A3C90"/>
    <w:rsid w:val="005A7982"/>
    <w:rsid w:val="005B24D8"/>
    <w:rsid w:val="005B7B1A"/>
    <w:rsid w:val="005D732C"/>
    <w:rsid w:val="0062485D"/>
    <w:rsid w:val="0063029D"/>
    <w:rsid w:val="00656BEA"/>
    <w:rsid w:val="00662164"/>
    <w:rsid w:val="006650B3"/>
    <w:rsid w:val="006740FE"/>
    <w:rsid w:val="006804DF"/>
    <w:rsid w:val="00685DA5"/>
    <w:rsid w:val="006863BD"/>
    <w:rsid w:val="006971B9"/>
    <w:rsid w:val="006A7077"/>
    <w:rsid w:val="006C2343"/>
    <w:rsid w:val="006C412B"/>
    <w:rsid w:val="006C5C27"/>
    <w:rsid w:val="0070190A"/>
    <w:rsid w:val="0070258C"/>
    <w:rsid w:val="00706D38"/>
    <w:rsid w:val="00711D61"/>
    <w:rsid w:val="00715B5F"/>
    <w:rsid w:val="00717FAE"/>
    <w:rsid w:val="00724BCE"/>
    <w:rsid w:val="007353F4"/>
    <w:rsid w:val="0073757E"/>
    <w:rsid w:val="007466EA"/>
    <w:rsid w:val="00750436"/>
    <w:rsid w:val="00753737"/>
    <w:rsid w:val="00754586"/>
    <w:rsid w:val="00763600"/>
    <w:rsid w:val="00765E8D"/>
    <w:rsid w:val="00794DBC"/>
    <w:rsid w:val="007E69E8"/>
    <w:rsid w:val="00800BD9"/>
    <w:rsid w:val="00803DF1"/>
    <w:rsid w:val="00821E10"/>
    <w:rsid w:val="00826D64"/>
    <w:rsid w:val="00850784"/>
    <w:rsid w:val="0088133A"/>
    <w:rsid w:val="008A753A"/>
    <w:rsid w:val="008C3F7F"/>
    <w:rsid w:val="008C5464"/>
    <w:rsid w:val="008F2283"/>
    <w:rsid w:val="008F35DD"/>
    <w:rsid w:val="008F73B5"/>
    <w:rsid w:val="009158C1"/>
    <w:rsid w:val="0093529D"/>
    <w:rsid w:val="009518BC"/>
    <w:rsid w:val="00957886"/>
    <w:rsid w:val="009A0284"/>
    <w:rsid w:val="009B062F"/>
    <w:rsid w:val="009B1A67"/>
    <w:rsid w:val="009B2792"/>
    <w:rsid w:val="009D170D"/>
    <w:rsid w:val="009E041C"/>
    <w:rsid w:val="009E7F4E"/>
    <w:rsid w:val="009F64AB"/>
    <w:rsid w:val="00A478A1"/>
    <w:rsid w:val="00A63E39"/>
    <w:rsid w:val="00A67A91"/>
    <w:rsid w:val="00A8164A"/>
    <w:rsid w:val="00A85F16"/>
    <w:rsid w:val="00AA6C90"/>
    <w:rsid w:val="00AA714D"/>
    <w:rsid w:val="00AA7FB2"/>
    <w:rsid w:val="00B03C50"/>
    <w:rsid w:val="00B17564"/>
    <w:rsid w:val="00B24BBB"/>
    <w:rsid w:val="00B30471"/>
    <w:rsid w:val="00B469E2"/>
    <w:rsid w:val="00B504BC"/>
    <w:rsid w:val="00B8581B"/>
    <w:rsid w:val="00B873CB"/>
    <w:rsid w:val="00B8742C"/>
    <w:rsid w:val="00BB5E81"/>
    <w:rsid w:val="00BD3F5D"/>
    <w:rsid w:val="00BD5755"/>
    <w:rsid w:val="00C10608"/>
    <w:rsid w:val="00C2727F"/>
    <w:rsid w:val="00C53C76"/>
    <w:rsid w:val="00C56AAF"/>
    <w:rsid w:val="00C8692C"/>
    <w:rsid w:val="00C94B77"/>
    <w:rsid w:val="00CA1376"/>
    <w:rsid w:val="00CB7D45"/>
    <w:rsid w:val="00CD165E"/>
    <w:rsid w:val="00CD3008"/>
    <w:rsid w:val="00CD5F5B"/>
    <w:rsid w:val="00CD67A8"/>
    <w:rsid w:val="00CF0626"/>
    <w:rsid w:val="00D019F8"/>
    <w:rsid w:val="00D01AB1"/>
    <w:rsid w:val="00D053F1"/>
    <w:rsid w:val="00D11A82"/>
    <w:rsid w:val="00D12D4D"/>
    <w:rsid w:val="00D133DB"/>
    <w:rsid w:val="00D42A6E"/>
    <w:rsid w:val="00D46683"/>
    <w:rsid w:val="00D46F14"/>
    <w:rsid w:val="00D55D9A"/>
    <w:rsid w:val="00D57155"/>
    <w:rsid w:val="00D74C5F"/>
    <w:rsid w:val="00D95DE5"/>
    <w:rsid w:val="00DE24F5"/>
    <w:rsid w:val="00DF0BA4"/>
    <w:rsid w:val="00E008FD"/>
    <w:rsid w:val="00E065E3"/>
    <w:rsid w:val="00E15758"/>
    <w:rsid w:val="00E308E1"/>
    <w:rsid w:val="00E45FC2"/>
    <w:rsid w:val="00E47505"/>
    <w:rsid w:val="00E577B1"/>
    <w:rsid w:val="00E632CF"/>
    <w:rsid w:val="00E75557"/>
    <w:rsid w:val="00E81663"/>
    <w:rsid w:val="00E859F9"/>
    <w:rsid w:val="00EA034B"/>
    <w:rsid w:val="00EC40B6"/>
    <w:rsid w:val="00EC6E99"/>
    <w:rsid w:val="00ED0A2F"/>
    <w:rsid w:val="00EE4AB5"/>
    <w:rsid w:val="00EF3FC0"/>
    <w:rsid w:val="00EF5A5F"/>
    <w:rsid w:val="00F01206"/>
    <w:rsid w:val="00F152B3"/>
    <w:rsid w:val="00F16864"/>
    <w:rsid w:val="00F349C3"/>
    <w:rsid w:val="00F62983"/>
    <w:rsid w:val="00F656BC"/>
    <w:rsid w:val="00F851DE"/>
    <w:rsid w:val="00F8725D"/>
    <w:rsid w:val="00F967FB"/>
    <w:rsid w:val="00FA02A2"/>
    <w:rsid w:val="00FA640E"/>
    <w:rsid w:val="00FB712E"/>
    <w:rsid w:val="00FF21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7424F440-3C9B-4CA3-9499-EF5B9451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82"/>
    <w:rPr>
      <w:rFonts w:ascii="Times New Roman" w:eastAsia="Times New Roman" w:hAnsi="Times New Roman"/>
      <w:sz w:val="24"/>
      <w:szCs w:val="24"/>
      <w:lang w:val="en-GB" w:eastAsia="en-US"/>
    </w:rPr>
  </w:style>
  <w:style w:type="paragraph" w:styleId="Heading3">
    <w:name w:val="heading 3"/>
    <w:basedOn w:val="Normal"/>
    <w:next w:val="Normal"/>
    <w:link w:val="Heading3Char"/>
    <w:uiPriority w:val="9"/>
    <w:semiHidden/>
    <w:unhideWhenUsed/>
    <w:qFormat/>
    <w:rsid w:val="001E1166"/>
    <w:pPr>
      <w:keepNext/>
      <w:keepLines/>
      <w:spacing w:before="200"/>
      <w:outlineLvl w:val="2"/>
    </w:pPr>
    <w:rPr>
      <w:rFonts w:ascii="Cambria" w:hAnsi="Cambria"/>
      <w:b/>
      <w:bCs/>
      <w:color w:val="4F81BD"/>
      <w:lang w:eastAsia="x-none"/>
    </w:rPr>
  </w:style>
  <w:style w:type="paragraph" w:styleId="Heading8">
    <w:name w:val="heading 8"/>
    <w:basedOn w:val="Normal"/>
    <w:next w:val="Normal"/>
    <w:link w:val="Heading8Char"/>
    <w:semiHidden/>
    <w:unhideWhenUsed/>
    <w:qFormat/>
    <w:rsid w:val="00F967FB"/>
    <w:pPr>
      <w:keepNext/>
      <w:keepLines/>
      <w:spacing w:before="200"/>
      <w:outlineLvl w:val="7"/>
    </w:pPr>
    <w:rPr>
      <w:rFonts w:ascii="Cambria" w:hAnsi="Cambria"/>
      <w:color w:val="40404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A82"/>
    <w:pPr>
      <w:tabs>
        <w:tab w:val="center" w:pos="4513"/>
        <w:tab w:val="right" w:pos="9026"/>
      </w:tabs>
    </w:pPr>
  </w:style>
  <w:style w:type="character" w:customStyle="1" w:styleId="HeaderChar">
    <w:name w:val="Header Char"/>
    <w:basedOn w:val="DefaultParagraphFont"/>
    <w:link w:val="Header"/>
    <w:uiPriority w:val="99"/>
    <w:rsid w:val="00D11A82"/>
  </w:style>
  <w:style w:type="paragraph" w:styleId="Footer">
    <w:name w:val="footer"/>
    <w:basedOn w:val="Normal"/>
    <w:link w:val="FooterChar"/>
    <w:uiPriority w:val="99"/>
    <w:unhideWhenUsed/>
    <w:rsid w:val="00D11A82"/>
    <w:pPr>
      <w:tabs>
        <w:tab w:val="center" w:pos="4513"/>
        <w:tab w:val="right" w:pos="9026"/>
      </w:tabs>
    </w:pPr>
  </w:style>
  <w:style w:type="character" w:customStyle="1" w:styleId="FooterChar">
    <w:name w:val="Footer Char"/>
    <w:basedOn w:val="DefaultParagraphFont"/>
    <w:link w:val="Footer"/>
    <w:uiPriority w:val="99"/>
    <w:rsid w:val="00D11A82"/>
  </w:style>
  <w:style w:type="table" w:styleId="TableGrid">
    <w:name w:val="Table Grid"/>
    <w:basedOn w:val="TableNormal"/>
    <w:rsid w:val="00D11A8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F967FB"/>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967F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967FB"/>
    <w:rPr>
      <w:rFonts w:ascii="Tahoma" w:hAnsi="Tahoma"/>
      <w:sz w:val="16"/>
      <w:szCs w:val="16"/>
      <w:lang w:eastAsia="x-none"/>
    </w:rPr>
  </w:style>
  <w:style w:type="character" w:customStyle="1" w:styleId="BalloonTextChar">
    <w:name w:val="Balloon Text Char"/>
    <w:link w:val="BalloonText"/>
    <w:uiPriority w:val="99"/>
    <w:semiHidden/>
    <w:rsid w:val="00F967FB"/>
    <w:rPr>
      <w:rFonts w:ascii="Tahoma" w:eastAsia="Times New Roman" w:hAnsi="Tahoma" w:cs="Tahoma"/>
      <w:sz w:val="16"/>
      <w:szCs w:val="16"/>
      <w:lang w:val="en-GB"/>
    </w:rPr>
  </w:style>
  <w:style w:type="character" w:customStyle="1" w:styleId="Heading3Char">
    <w:name w:val="Heading 3 Char"/>
    <w:link w:val="Heading3"/>
    <w:uiPriority w:val="9"/>
    <w:semiHidden/>
    <w:rsid w:val="001E1166"/>
    <w:rPr>
      <w:rFonts w:ascii="Cambria" w:eastAsia="Times New Roman" w:hAnsi="Cambria" w:cs="Times New Roman"/>
      <w:b/>
      <w:bCs/>
      <w:color w:val="4F81BD"/>
      <w:sz w:val="24"/>
      <w:szCs w:val="24"/>
      <w:lang w:val="en-GB"/>
    </w:rPr>
  </w:style>
  <w:style w:type="character" w:styleId="Hyperlink">
    <w:name w:val="Hyperlink"/>
    <w:uiPriority w:val="99"/>
    <w:rsid w:val="001E1166"/>
    <w:rPr>
      <w:rFonts w:cs="Times New Roman"/>
      <w:color w:val="0000FF"/>
      <w:u w:val="single"/>
    </w:rPr>
  </w:style>
  <w:style w:type="paragraph" w:customStyle="1" w:styleId="Default">
    <w:name w:val="Default"/>
    <w:rsid w:val="00C2727F"/>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uiPriority w:val="99"/>
    <w:semiHidden/>
    <w:unhideWhenUsed/>
    <w:rsid w:val="00383512"/>
    <w:rPr>
      <w:sz w:val="20"/>
      <w:szCs w:val="20"/>
    </w:rPr>
  </w:style>
  <w:style w:type="character" w:customStyle="1" w:styleId="FootnoteTextChar">
    <w:name w:val="Footnote Text Char"/>
    <w:link w:val="FootnoteText"/>
    <w:uiPriority w:val="99"/>
    <w:semiHidden/>
    <w:rsid w:val="00383512"/>
    <w:rPr>
      <w:rFonts w:ascii="Times New Roman" w:eastAsia="Times New Roman" w:hAnsi="Times New Roman"/>
      <w:lang w:val="en-GB" w:eastAsia="en-US"/>
    </w:rPr>
  </w:style>
  <w:style w:type="character" w:styleId="FootnoteReference">
    <w:name w:val="footnote reference"/>
    <w:uiPriority w:val="99"/>
    <w:semiHidden/>
    <w:unhideWhenUsed/>
    <w:rsid w:val="00383512"/>
    <w:rPr>
      <w:vertAlign w:val="superscript"/>
    </w:rPr>
  </w:style>
  <w:style w:type="character" w:styleId="FollowedHyperlink">
    <w:name w:val="FollowedHyperlink"/>
    <w:basedOn w:val="DefaultParagraphFont"/>
    <w:uiPriority w:val="99"/>
    <w:semiHidden/>
    <w:unhideWhenUsed/>
    <w:rsid w:val="00FB7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132">
      <w:bodyDiv w:val="1"/>
      <w:marLeft w:val="0"/>
      <w:marRight w:val="0"/>
      <w:marTop w:val="0"/>
      <w:marBottom w:val="0"/>
      <w:divBdr>
        <w:top w:val="none" w:sz="0" w:space="0" w:color="auto"/>
        <w:left w:val="none" w:sz="0" w:space="0" w:color="auto"/>
        <w:bottom w:val="none" w:sz="0" w:space="0" w:color="auto"/>
        <w:right w:val="none" w:sz="0" w:space="0" w:color="auto"/>
      </w:divBdr>
    </w:div>
    <w:div w:id="431165556">
      <w:bodyDiv w:val="1"/>
      <w:marLeft w:val="0"/>
      <w:marRight w:val="0"/>
      <w:marTop w:val="0"/>
      <w:marBottom w:val="0"/>
      <w:divBdr>
        <w:top w:val="none" w:sz="0" w:space="0" w:color="auto"/>
        <w:left w:val="none" w:sz="0" w:space="0" w:color="auto"/>
        <w:bottom w:val="none" w:sz="0" w:space="0" w:color="auto"/>
        <w:right w:val="none" w:sz="0" w:space="0" w:color="auto"/>
      </w:divBdr>
    </w:div>
    <w:div w:id="812136313">
      <w:bodyDiv w:val="1"/>
      <w:marLeft w:val="0"/>
      <w:marRight w:val="0"/>
      <w:marTop w:val="0"/>
      <w:marBottom w:val="0"/>
      <w:divBdr>
        <w:top w:val="none" w:sz="0" w:space="0" w:color="auto"/>
        <w:left w:val="none" w:sz="0" w:space="0" w:color="auto"/>
        <w:bottom w:val="none" w:sz="0" w:space="0" w:color="auto"/>
        <w:right w:val="none" w:sz="0" w:space="0" w:color="auto"/>
      </w:divBdr>
    </w:div>
    <w:div w:id="13541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https://www.hsa.ie/eng/publications_and_forms/publications/chemical_and_hazardous_substances/chemical_agents_and_carcinogens_code_of_practice_202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B4F86-4C3E-46DC-8D96-6C80CAC4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3423</CharactersWithSpaces>
  <SharedDoc>false</SharedDoc>
  <HLinks>
    <vt:vector size="6" baseType="variant">
      <vt:variant>
        <vt:i4>3014734</vt:i4>
      </vt:variant>
      <vt:variant>
        <vt:i4>22</vt:i4>
      </vt:variant>
      <vt:variant>
        <vt:i4>0</vt:i4>
      </vt:variant>
      <vt:variant>
        <vt:i4>5</vt:i4>
      </vt:variant>
      <vt:variant>
        <vt:lpwstr>https://www.hsa.ie/eng/publications_and_forms/publications/codes_of_practice/chemical_agents_code_of_practice_2020.html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Martina Reilly</cp:lastModifiedBy>
  <cp:revision>10</cp:revision>
  <cp:lastPrinted>2023-10-24T14:06:00Z</cp:lastPrinted>
  <dcterms:created xsi:type="dcterms:W3CDTF">2023-10-27T13:11:00Z</dcterms:created>
  <dcterms:modified xsi:type="dcterms:W3CDTF">2023-11-24T15:10:00Z</dcterms:modified>
</cp:coreProperties>
</file>