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01" w:rsidRPr="00F50845" w:rsidRDefault="005148D8" w:rsidP="005F7201">
      <w:pPr>
        <w:pStyle w:val="ListParagraph"/>
        <w:ind w:left="0"/>
        <w:jc w:val="center"/>
        <w:rPr>
          <w:b/>
          <w:sz w:val="24"/>
          <w:szCs w:val="24"/>
          <w:u w:val="single"/>
        </w:rPr>
      </w:pPr>
      <w:r>
        <w:rPr>
          <w:b/>
          <w:sz w:val="24"/>
          <w:szCs w:val="24"/>
          <w:u w:val="single"/>
        </w:rPr>
        <w:t>Process Flow for Job Evaluation Scheme</w:t>
      </w:r>
    </w:p>
    <w:p w:rsidR="005F7201" w:rsidRDefault="005F7201" w:rsidP="005F7201">
      <w:pPr>
        <w:pStyle w:val="ListParagraph"/>
        <w:ind w:left="0"/>
      </w:pPr>
    </w:p>
    <w:p w:rsidR="00583F33" w:rsidRPr="00583F33" w:rsidRDefault="00082034" w:rsidP="00583F33">
      <w:pPr>
        <w:pStyle w:val="ListParagraph"/>
        <w:widowControl w:val="0"/>
        <w:numPr>
          <w:ilvl w:val="0"/>
          <w:numId w:val="6"/>
        </w:numPr>
        <w:tabs>
          <w:tab w:val="left" w:pos="3608"/>
        </w:tabs>
        <w:spacing w:before="152" w:after="0" w:line="348" w:lineRule="auto"/>
        <w:ind w:left="360" w:right="272" w:hanging="360"/>
        <w:contextualSpacing w:val="0"/>
        <w:rPr>
          <w:rFonts w:ascii="Arial" w:eastAsia="Arial" w:hAnsi="Arial" w:cs="Arial"/>
          <w:sz w:val="20"/>
          <w:szCs w:val="20"/>
        </w:rPr>
      </w:pPr>
      <w:r>
        <w:t>Employee c</w:t>
      </w:r>
      <w:r w:rsidR="005F7201">
        <w:t>ompletes application form</w:t>
      </w:r>
      <w:r w:rsidR="005D3020">
        <w:t xml:space="preserve">. </w:t>
      </w:r>
      <w:r w:rsidR="00583F33">
        <w:t xml:space="preserve"> Post holders must be in the post at least two years before eligible to apply. </w:t>
      </w:r>
      <w:r w:rsidR="00583F33" w:rsidRPr="005D3020">
        <w:t xml:space="preserve"> </w:t>
      </w:r>
      <w:r w:rsidR="005D3020" w:rsidRPr="005D3020">
        <w:t>It is important to</w:t>
      </w:r>
      <w:r w:rsidR="002E6956">
        <w:rPr>
          <w:rFonts w:ascii="Arial"/>
          <w:sz w:val="20"/>
        </w:rPr>
        <w:t xml:space="preserve"> note that the f</w:t>
      </w:r>
      <w:r w:rsidR="005D3020" w:rsidRPr="00583F33">
        <w:rPr>
          <w:rFonts w:ascii="Arial"/>
          <w:sz w:val="20"/>
        </w:rPr>
        <w:t xml:space="preserve">orm is concerned with job content. </w:t>
      </w:r>
    </w:p>
    <w:p w:rsidR="005D3020" w:rsidRPr="00583F33" w:rsidRDefault="005D3020" w:rsidP="00583F33">
      <w:pPr>
        <w:pStyle w:val="ListParagraph"/>
        <w:numPr>
          <w:ilvl w:val="0"/>
          <w:numId w:val="8"/>
        </w:numPr>
        <w:spacing w:after="0"/>
        <w:ind w:left="1080"/>
        <w:jc w:val="both"/>
        <w:rPr>
          <w:color w:val="000000"/>
          <w:sz w:val="20"/>
        </w:rPr>
      </w:pPr>
      <w:r w:rsidRPr="00583F33">
        <w:rPr>
          <w:color w:val="000000"/>
          <w:sz w:val="20"/>
        </w:rPr>
        <w:t>Evaluators require clear, comprehensive and accurate information on the key aspects of the post under five headings</w:t>
      </w:r>
      <w:r w:rsidR="002E6956">
        <w:rPr>
          <w:color w:val="000000"/>
          <w:sz w:val="20"/>
        </w:rPr>
        <w:t>.</w:t>
      </w:r>
    </w:p>
    <w:p w:rsidR="005D3020" w:rsidRPr="00583F33" w:rsidRDefault="005D3020" w:rsidP="00583F33">
      <w:pPr>
        <w:pStyle w:val="ListParagraph"/>
        <w:numPr>
          <w:ilvl w:val="0"/>
          <w:numId w:val="8"/>
        </w:numPr>
        <w:spacing w:after="0"/>
        <w:ind w:left="1080"/>
        <w:jc w:val="both"/>
        <w:rPr>
          <w:color w:val="000000"/>
          <w:sz w:val="20"/>
        </w:rPr>
      </w:pPr>
      <w:r w:rsidRPr="00583F33">
        <w:rPr>
          <w:color w:val="000000"/>
          <w:sz w:val="20"/>
        </w:rPr>
        <w:t>The post should be described as it is currently, not in terms of what it will, should or could be.</w:t>
      </w:r>
    </w:p>
    <w:p w:rsidR="005D3020" w:rsidRPr="00583F33" w:rsidRDefault="00583F33" w:rsidP="00583F33">
      <w:pPr>
        <w:pStyle w:val="ListParagraph"/>
        <w:numPr>
          <w:ilvl w:val="0"/>
          <w:numId w:val="8"/>
        </w:numPr>
        <w:spacing w:after="0"/>
        <w:ind w:left="1080"/>
        <w:jc w:val="both"/>
        <w:rPr>
          <w:color w:val="000000"/>
          <w:sz w:val="20"/>
        </w:rPr>
      </w:pPr>
      <w:r>
        <w:rPr>
          <w:color w:val="000000"/>
          <w:sz w:val="20"/>
        </w:rPr>
        <w:t>Responses should be c</w:t>
      </w:r>
      <w:r w:rsidR="005D3020" w:rsidRPr="00583F33">
        <w:rPr>
          <w:color w:val="000000"/>
          <w:sz w:val="20"/>
        </w:rPr>
        <w:t>oncentrated on the typical job requirements, not one-off or rare events.</w:t>
      </w:r>
    </w:p>
    <w:p w:rsidR="005D3020" w:rsidRPr="00583F33" w:rsidRDefault="00583F33" w:rsidP="00583F33">
      <w:pPr>
        <w:pStyle w:val="ListParagraph"/>
        <w:numPr>
          <w:ilvl w:val="0"/>
          <w:numId w:val="8"/>
        </w:numPr>
        <w:spacing w:after="0"/>
        <w:ind w:left="1080"/>
        <w:jc w:val="both"/>
        <w:rPr>
          <w:color w:val="000000"/>
          <w:sz w:val="20"/>
        </w:rPr>
      </w:pPr>
      <w:r>
        <w:rPr>
          <w:color w:val="000000"/>
          <w:sz w:val="20"/>
        </w:rPr>
        <w:t>Application should i</w:t>
      </w:r>
      <w:r w:rsidR="005D3020" w:rsidRPr="00583F33">
        <w:rPr>
          <w:color w:val="000000"/>
          <w:sz w:val="20"/>
        </w:rPr>
        <w:t>nclude supporting evidence and examples where possible.</w:t>
      </w:r>
    </w:p>
    <w:p w:rsidR="005F7201" w:rsidRDefault="005F7201" w:rsidP="00583F33">
      <w:pPr>
        <w:pStyle w:val="ListParagraph"/>
        <w:ind w:left="0"/>
      </w:pPr>
    </w:p>
    <w:p w:rsidR="00583F33" w:rsidRPr="00583F33" w:rsidRDefault="002E6956" w:rsidP="002E6956">
      <w:pPr>
        <w:pStyle w:val="ListParagraph"/>
        <w:numPr>
          <w:ilvl w:val="0"/>
          <w:numId w:val="7"/>
        </w:numPr>
        <w:ind w:left="360"/>
        <w:jc w:val="both"/>
        <w:rPr>
          <w:color w:val="000000"/>
        </w:rPr>
      </w:pPr>
      <w:r>
        <w:t>Review and sign</w:t>
      </w:r>
      <w:r w:rsidR="005F7201">
        <w:t xml:space="preserve"> off by Line Manager</w:t>
      </w:r>
      <w:r w:rsidR="00C47159">
        <w:t xml:space="preserve"> (Grade V or above)</w:t>
      </w:r>
      <w:r w:rsidR="00583F33">
        <w:t xml:space="preserve">.  </w:t>
      </w:r>
    </w:p>
    <w:p w:rsidR="00583F33" w:rsidRPr="00583F33" w:rsidRDefault="00583F33" w:rsidP="00583F33">
      <w:pPr>
        <w:pStyle w:val="Footer"/>
        <w:spacing w:line="276" w:lineRule="auto"/>
        <w:ind w:left="1080"/>
        <w:jc w:val="both"/>
        <w:rPr>
          <w:color w:val="000000"/>
          <w:sz w:val="20"/>
        </w:rPr>
      </w:pPr>
      <w:r w:rsidRPr="00583F33">
        <w:rPr>
          <w:color w:val="000000"/>
          <w:sz w:val="20"/>
        </w:rPr>
        <w:t xml:space="preserve">The line manager must validate the contents of the application ensuring that: </w:t>
      </w:r>
    </w:p>
    <w:p w:rsidR="00583F33" w:rsidRPr="002E6956" w:rsidRDefault="00583F33" w:rsidP="00583F33">
      <w:pPr>
        <w:pStyle w:val="ListParagraph"/>
        <w:numPr>
          <w:ilvl w:val="0"/>
          <w:numId w:val="8"/>
        </w:numPr>
        <w:spacing w:after="0"/>
        <w:ind w:left="1080"/>
        <w:jc w:val="both"/>
        <w:rPr>
          <w:color w:val="000000"/>
          <w:sz w:val="20"/>
        </w:rPr>
      </w:pPr>
      <w:r w:rsidRPr="002E6956">
        <w:rPr>
          <w:color w:val="000000"/>
          <w:sz w:val="20"/>
        </w:rPr>
        <w:t xml:space="preserve">The duties set out by the applicant are the </w:t>
      </w:r>
      <w:r w:rsidR="002E6956">
        <w:rPr>
          <w:color w:val="000000"/>
          <w:sz w:val="20"/>
        </w:rPr>
        <w:t>duties of the post.</w:t>
      </w:r>
    </w:p>
    <w:p w:rsidR="00583F33" w:rsidRPr="00583F33" w:rsidRDefault="00583F33" w:rsidP="00583F33">
      <w:pPr>
        <w:pStyle w:val="Heading2"/>
        <w:numPr>
          <w:ilvl w:val="0"/>
          <w:numId w:val="8"/>
        </w:numPr>
        <w:spacing w:before="0"/>
        <w:ind w:left="1080"/>
        <w:jc w:val="both"/>
        <w:rPr>
          <w:rFonts w:asciiTheme="minorHAnsi" w:hAnsiTheme="minorHAnsi"/>
          <w:b w:val="0"/>
          <w:color w:val="000000"/>
          <w:sz w:val="20"/>
          <w:szCs w:val="22"/>
        </w:rPr>
      </w:pPr>
      <w:r w:rsidRPr="002E6956">
        <w:rPr>
          <w:rFonts w:asciiTheme="minorHAnsi" w:hAnsiTheme="minorHAnsi"/>
          <w:b w:val="0"/>
          <w:color w:val="000000"/>
          <w:sz w:val="20"/>
          <w:szCs w:val="22"/>
        </w:rPr>
        <w:t xml:space="preserve">That the educational qualifications are the requirements of the post (and not the educational qualifications of the post holder). </w:t>
      </w:r>
    </w:p>
    <w:p w:rsidR="00583F33" w:rsidRPr="00583F33" w:rsidRDefault="00583F33" w:rsidP="00583F33">
      <w:pPr>
        <w:pStyle w:val="Footer"/>
        <w:spacing w:line="276" w:lineRule="auto"/>
        <w:ind w:left="1080"/>
        <w:jc w:val="both"/>
        <w:rPr>
          <w:color w:val="000000"/>
          <w:sz w:val="20"/>
        </w:rPr>
      </w:pPr>
      <w:r w:rsidRPr="00583F33">
        <w:rPr>
          <w:color w:val="000000"/>
          <w:sz w:val="20"/>
        </w:rPr>
        <w:t xml:space="preserve">The line manager will also be required to: </w:t>
      </w:r>
    </w:p>
    <w:p w:rsidR="00583F33" w:rsidRPr="00583F33" w:rsidRDefault="00583F33" w:rsidP="00583F33">
      <w:pPr>
        <w:pStyle w:val="ListParagraph"/>
        <w:numPr>
          <w:ilvl w:val="0"/>
          <w:numId w:val="8"/>
        </w:numPr>
        <w:ind w:left="1080"/>
        <w:jc w:val="both"/>
        <w:rPr>
          <w:color w:val="000000"/>
          <w:sz w:val="20"/>
        </w:rPr>
      </w:pPr>
      <w:r w:rsidRPr="00583F33">
        <w:rPr>
          <w:color w:val="000000"/>
          <w:sz w:val="20"/>
        </w:rPr>
        <w:t xml:space="preserve">Give an overview of the relevant section/department where the post resides including the reporting relationship of the post. </w:t>
      </w:r>
    </w:p>
    <w:p w:rsidR="00583F33" w:rsidRPr="00583F33" w:rsidRDefault="00583F33" w:rsidP="00583F33">
      <w:pPr>
        <w:pStyle w:val="ListParagraph"/>
        <w:numPr>
          <w:ilvl w:val="0"/>
          <w:numId w:val="8"/>
        </w:numPr>
        <w:ind w:left="1080"/>
        <w:jc w:val="both"/>
        <w:rPr>
          <w:color w:val="000000"/>
          <w:sz w:val="20"/>
        </w:rPr>
      </w:pPr>
      <w:r w:rsidRPr="00583F33">
        <w:rPr>
          <w:color w:val="000000"/>
          <w:sz w:val="20"/>
        </w:rPr>
        <w:t xml:space="preserve">Validate supplementary information that may be given by a post holder at interview. </w:t>
      </w:r>
    </w:p>
    <w:p w:rsidR="00583F33" w:rsidRDefault="00583F33" w:rsidP="00583F33">
      <w:pPr>
        <w:pStyle w:val="ListParagraph"/>
        <w:ind w:left="360"/>
      </w:pPr>
    </w:p>
    <w:p w:rsidR="005F7201" w:rsidRDefault="002E6956" w:rsidP="005148D8">
      <w:pPr>
        <w:pStyle w:val="ListParagraph"/>
        <w:numPr>
          <w:ilvl w:val="0"/>
          <w:numId w:val="3"/>
        </w:numPr>
        <w:ind w:left="360"/>
      </w:pPr>
      <w:r>
        <w:t>Review and s</w:t>
      </w:r>
      <w:r w:rsidR="005F7201">
        <w:t>igned off by Grade VIII or above Service Manager</w:t>
      </w:r>
      <w:r w:rsidR="00583F33">
        <w:t>.</w:t>
      </w:r>
    </w:p>
    <w:p w:rsidR="002E6956" w:rsidRPr="002E6956" w:rsidRDefault="002E6956" w:rsidP="002E6956">
      <w:pPr>
        <w:autoSpaceDE w:val="0"/>
        <w:autoSpaceDN w:val="0"/>
        <w:adjustRightInd w:val="0"/>
        <w:spacing w:after="0" w:line="312" w:lineRule="auto"/>
        <w:ind w:left="360"/>
        <w:jc w:val="both"/>
        <w:rPr>
          <w:rFonts w:cs="Times New Roman"/>
          <w:sz w:val="20"/>
        </w:rPr>
      </w:pPr>
      <w:r w:rsidRPr="002E6956">
        <w:rPr>
          <w:rFonts w:cs="Times New Roman"/>
          <w:color w:val="000000"/>
          <w:sz w:val="20"/>
        </w:rPr>
        <w:t>On receipt of an application for evaluation the service manager in conjunction with the line manager should:</w:t>
      </w:r>
    </w:p>
    <w:p w:rsidR="002E6956" w:rsidRPr="002E6956" w:rsidRDefault="002E6956" w:rsidP="002E6956">
      <w:pPr>
        <w:pStyle w:val="ListParagraph"/>
        <w:numPr>
          <w:ilvl w:val="0"/>
          <w:numId w:val="8"/>
        </w:numPr>
        <w:ind w:left="1080"/>
        <w:jc w:val="both"/>
        <w:rPr>
          <w:color w:val="000000"/>
          <w:sz w:val="20"/>
        </w:rPr>
      </w:pPr>
      <w:r w:rsidRPr="002E6956">
        <w:rPr>
          <w:color w:val="000000"/>
          <w:sz w:val="20"/>
        </w:rPr>
        <w:t>Validate the accuracy of the content on the application form.</w:t>
      </w:r>
    </w:p>
    <w:p w:rsidR="002E6956" w:rsidRPr="002E6956" w:rsidRDefault="002E6956" w:rsidP="002E6956">
      <w:pPr>
        <w:pStyle w:val="ListParagraph"/>
        <w:autoSpaceDE w:val="0"/>
        <w:autoSpaceDN w:val="0"/>
        <w:adjustRightInd w:val="0"/>
        <w:spacing w:after="0" w:line="312" w:lineRule="auto"/>
        <w:ind w:left="360"/>
        <w:jc w:val="both"/>
        <w:rPr>
          <w:rFonts w:cs="Times New Roman"/>
          <w:color w:val="000000"/>
          <w:sz w:val="20"/>
        </w:rPr>
      </w:pPr>
      <w:r w:rsidRPr="002E6956">
        <w:rPr>
          <w:rFonts w:cs="Times New Roman"/>
          <w:color w:val="000000"/>
          <w:sz w:val="20"/>
        </w:rPr>
        <w:t xml:space="preserve">Consider whether an application for the upgrading of a post is to be addressed through: </w:t>
      </w:r>
    </w:p>
    <w:p w:rsidR="002E6956" w:rsidRPr="002E6956" w:rsidRDefault="002E6956" w:rsidP="002E6956">
      <w:pPr>
        <w:pStyle w:val="ListParagraph"/>
        <w:numPr>
          <w:ilvl w:val="0"/>
          <w:numId w:val="8"/>
        </w:numPr>
        <w:ind w:left="1080"/>
        <w:jc w:val="both"/>
        <w:rPr>
          <w:color w:val="000000"/>
          <w:sz w:val="20"/>
        </w:rPr>
      </w:pPr>
      <w:r w:rsidRPr="002E6956">
        <w:rPr>
          <w:color w:val="000000"/>
          <w:sz w:val="20"/>
        </w:rPr>
        <w:t xml:space="preserve">Whether restructuring of </w:t>
      </w:r>
      <w:r>
        <w:rPr>
          <w:color w:val="000000"/>
          <w:sz w:val="20"/>
        </w:rPr>
        <w:t>the service is expected within 3</w:t>
      </w:r>
      <w:r w:rsidRPr="002E6956">
        <w:rPr>
          <w:color w:val="000000"/>
          <w:sz w:val="20"/>
        </w:rPr>
        <w:t xml:space="preserve"> months of application. </w:t>
      </w:r>
    </w:p>
    <w:p w:rsidR="002E6956" w:rsidRPr="002E6956" w:rsidRDefault="002E6956" w:rsidP="002E6956">
      <w:pPr>
        <w:pStyle w:val="ListParagraph"/>
        <w:numPr>
          <w:ilvl w:val="0"/>
          <w:numId w:val="8"/>
        </w:numPr>
        <w:ind w:left="1080"/>
        <w:jc w:val="both"/>
        <w:rPr>
          <w:rFonts w:cs="Times New Roman"/>
          <w:sz w:val="20"/>
        </w:rPr>
      </w:pPr>
      <w:r w:rsidRPr="002E6956">
        <w:rPr>
          <w:color w:val="000000"/>
          <w:sz w:val="20"/>
        </w:rPr>
        <w:t>Whether positions at more senior level in the same work area are to be filled by way of normal</w:t>
      </w:r>
      <w:r w:rsidRPr="002E6956">
        <w:rPr>
          <w:rFonts w:cs="Times New Roman"/>
          <w:sz w:val="20"/>
        </w:rPr>
        <w:t xml:space="preserve"> appointment process authorised to take place within 3 months. </w:t>
      </w:r>
    </w:p>
    <w:p w:rsidR="00256009" w:rsidRPr="00256009" w:rsidRDefault="002E6956" w:rsidP="00256009">
      <w:pPr>
        <w:pStyle w:val="ListParagraph"/>
        <w:numPr>
          <w:ilvl w:val="0"/>
          <w:numId w:val="8"/>
        </w:numPr>
        <w:autoSpaceDE w:val="0"/>
        <w:autoSpaceDN w:val="0"/>
        <w:adjustRightInd w:val="0"/>
        <w:spacing w:after="0" w:line="312" w:lineRule="auto"/>
        <w:ind w:left="1080"/>
        <w:jc w:val="both"/>
        <w:rPr>
          <w:rFonts w:cs="Times New Roman"/>
          <w:color w:val="000000"/>
          <w:sz w:val="20"/>
        </w:rPr>
      </w:pPr>
      <w:r w:rsidRPr="00256009">
        <w:rPr>
          <w:color w:val="000000"/>
          <w:sz w:val="20"/>
        </w:rPr>
        <w:t>The application should be considered in light of the services, budgetary and employment control directives.</w:t>
      </w:r>
      <w:r w:rsidRPr="00256009">
        <w:rPr>
          <w:rFonts w:cs="Times New Roman"/>
          <w:sz w:val="20"/>
        </w:rPr>
        <w:t xml:space="preserve">  The Service</w:t>
      </w:r>
      <w:r w:rsidRPr="00256009">
        <w:rPr>
          <w:rFonts w:cs="Times New Roman"/>
          <w:color w:val="000000"/>
          <w:sz w:val="20"/>
        </w:rPr>
        <w:t xml:space="preserve"> Manager should then consider whether to continue to process the application through the Job Evaluation Scheme.</w:t>
      </w:r>
      <w:r w:rsidR="00256009" w:rsidRPr="00256009">
        <w:rPr>
          <w:rFonts w:cs="Times New Roman"/>
          <w:color w:val="000000"/>
          <w:sz w:val="20"/>
        </w:rPr>
        <w:t xml:space="preserve"> </w:t>
      </w:r>
    </w:p>
    <w:p w:rsidR="00256009" w:rsidRPr="00256009" w:rsidRDefault="00256009" w:rsidP="00256009">
      <w:pPr>
        <w:autoSpaceDE w:val="0"/>
        <w:autoSpaceDN w:val="0"/>
        <w:adjustRightInd w:val="0"/>
        <w:spacing w:after="0" w:line="312" w:lineRule="auto"/>
        <w:ind w:left="360"/>
        <w:jc w:val="both"/>
        <w:rPr>
          <w:rFonts w:cs="Times New Roman"/>
          <w:color w:val="000000"/>
          <w:sz w:val="20"/>
        </w:rPr>
      </w:pPr>
      <w:r w:rsidRPr="00256009">
        <w:rPr>
          <w:rFonts w:cs="Times New Roman"/>
          <w:color w:val="000000"/>
          <w:sz w:val="20"/>
        </w:rPr>
        <w:t>On decis</w:t>
      </w:r>
      <w:r w:rsidR="00B9780D">
        <w:rPr>
          <w:rFonts w:cs="Times New Roman"/>
          <w:color w:val="000000"/>
          <w:sz w:val="20"/>
        </w:rPr>
        <w:t xml:space="preserve">ion to put forward the request </w:t>
      </w:r>
      <w:r w:rsidRPr="00256009">
        <w:rPr>
          <w:rFonts w:cs="Times New Roman"/>
          <w:color w:val="000000"/>
          <w:sz w:val="20"/>
        </w:rPr>
        <w:t xml:space="preserve">for evaluation the </w:t>
      </w:r>
      <w:r w:rsidR="001D4079" w:rsidRPr="00256009">
        <w:rPr>
          <w:rFonts w:cs="Times New Roman"/>
          <w:color w:val="000000"/>
          <w:sz w:val="20"/>
        </w:rPr>
        <w:t xml:space="preserve">Senior Manager </w:t>
      </w:r>
      <w:r w:rsidRPr="00256009">
        <w:rPr>
          <w:rFonts w:cs="Times New Roman"/>
          <w:color w:val="000000"/>
          <w:sz w:val="20"/>
        </w:rPr>
        <w:t xml:space="preserve">must: </w:t>
      </w:r>
    </w:p>
    <w:p w:rsidR="00256009" w:rsidRPr="00256009" w:rsidRDefault="00256009" w:rsidP="00256009">
      <w:pPr>
        <w:pStyle w:val="ListParagraph"/>
        <w:numPr>
          <w:ilvl w:val="0"/>
          <w:numId w:val="12"/>
        </w:numPr>
        <w:autoSpaceDE w:val="0"/>
        <w:autoSpaceDN w:val="0"/>
        <w:adjustRightInd w:val="0"/>
        <w:spacing w:after="0" w:line="312" w:lineRule="auto"/>
        <w:ind w:left="1080"/>
        <w:jc w:val="both"/>
        <w:rPr>
          <w:rFonts w:cs="Times New Roman"/>
          <w:color w:val="000000"/>
          <w:sz w:val="20"/>
        </w:rPr>
      </w:pPr>
      <w:r w:rsidRPr="00256009">
        <w:rPr>
          <w:rFonts w:cs="Times New Roman"/>
          <w:color w:val="000000"/>
          <w:sz w:val="20"/>
        </w:rPr>
        <w:t xml:space="preserve">Sign the application form </w:t>
      </w:r>
    </w:p>
    <w:p w:rsidR="00256009" w:rsidRPr="00256009" w:rsidRDefault="00256009" w:rsidP="00256009">
      <w:pPr>
        <w:pStyle w:val="ListParagraph"/>
        <w:numPr>
          <w:ilvl w:val="0"/>
          <w:numId w:val="12"/>
        </w:numPr>
        <w:autoSpaceDE w:val="0"/>
        <w:autoSpaceDN w:val="0"/>
        <w:adjustRightInd w:val="0"/>
        <w:spacing w:after="0" w:line="312" w:lineRule="auto"/>
        <w:ind w:left="1080"/>
        <w:jc w:val="both"/>
        <w:rPr>
          <w:rFonts w:cs="Times New Roman"/>
          <w:color w:val="000000"/>
          <w:sz w:val="20"/>
        </w:rPr>
      </w:pPr>
      <w:r w:rsidRPr="00256009">
        <w:rPr>
          <w:rFonts w:cs="Times New Roman"/>
          <w:color w:val="000000"/>
          <w:sz w:val="20"/>
        </w:rPr>
        <w:t xml:space="preserve">Forward the following with the application: </w:t>
      </w:r>
    </w:p>
    <w:p w:rsidR="00256009" w:rsidRPr="00256009" w:rsidRDefault="00256009" w:rsidP="00256009">
      <w:pPr>
        <w:autoSpaceDE w:val="0"/>
        <w:autoSpaceDN w:val="0"/>
        <w:adjustRightInd w:val="0"/>
        <w:spacing w:after="0" w:line="312" w:lineRule="auto"/>
        <w:ind w:left="1440"/>
        <w:jc w:val="both"/>
        <w:rPr>
          <w:rFonts w:cs="Times New Roman"/>
          <w:color w:val="000000"/>
          <w:sz w:val="20"/>
        </w:rPr>
      </w:pPr>
      <w:r w:rsidRPr="00256009">
        <w:rPr>
          <w:rFonts w:cs="Times New Roman"/>
          <w:color w:val="000000"/>
          <w:sz w:val="20"/>
        </w:rPr>
        <w:t xml:space="preserve">1. An organisational chart. </w:t>
      </w:r>
    </w:p>
    <w:p w:rsidR="00256009" w:rsidRPr="00256009" w:rsidRDefault="00256009" w:rsidP="00256009">
      <w:pPr>
        <w:autoSpaceDE w:val="0"/>
        <w:autoSpaceDN w:val="0"/>
        <w:adjustRightInd w:val="0"/>
        <w:spacing w:after="0" w:line="312" w:lineRule="auto"/>
        <w:ind w:left="1440"/>
        <w:jc w:val="both"/>
        <w:rPr>
          <w:rFonts w:cs="Times New Roman"/>
          <w:color w:val="000000"/>
          <w:sz w:val="20"/>
        </w:rPr>
      </w:pPr>
      <w:r w:rsidRPr="00256009">
        <w:rPr>
          <w:rFonts w:cs="Times New Roman"/>
          <w:color w:val="000000"/>
          <w:sz w:val="20"/>
        </w:rPr>
        <w:t xml:space="preserve">2. Diagram/chart of the post’s reporting relationships. </w:t>
      </w:r>
    </w:p>
    <w:p w:rsidR="00256009" w:rsidRPr="00256009" w:rsidRDefault="00256009" w:rsidP="00256009">
      <w:pPr>
        <w:autoSpaceDE w:val="0"/>
        <w:autoSpaceDN w:val="0"/>
        <w:adjustRightInd w:val="0"/>
        <w:spacing w:after="0" w:line="312" w:lineRule="auto"/>
        <w:ind w:left="1440"/>
        <w:jc w:val="both"/>
        <w:rPr>
          <w:rFonts w:cs="Times New Roman"/>
          <w:color w:val="000000"/>
          <w:sz w:val="20"/>
        </w:rPr>
      </w:pPr>
      <w:r w:rsidRPr="00256009">
        <w:rPr>
          <w:rFonts w:cs="Times New Roman"/>
          <w:color w:val="000000"/>
          <w:sz w:val="20"/>
        </w:rPr>
        <w:t xml:space="preserve">3. Authorised job description of the post (if available). </w:t>
      </w:r>
    </w:p>
    <w:p w:rsidR="00952EF7" w:rsidRDefault="00256009" w:rsidP="00952EF7">
      <w:pPr>
        <w:autoSpaceDE w:val="0"/>
        <w:autoSpaceDN w:val="0"/>
        <w:adjustRightInd w:val="0"/>
        <w:spacing w:after="0" w:line="312" w:lineRule="auto"/>
        <w:ind w:left="1440"/>
        <w:jc w:val="both"/>
        <w:rPr>
          <w:rFonts w:cs="Times New Roman"/>
          <w:i/>
          <w:iCs/>
          <w:color w:val="000000"/>
          <w:sz w:val="20"/>
        </w:rPr>
      </w:pPr>
      <w:r w:rsidRPr="00256009">
        <w:rPr>
          <w:rFonts w:cs="Times New Roman"/>
          <w:iCs/>
          <w:color w:val="000000"/>
          <w:sz w:val="20"/>
        </w:rPr>
        <w:t xml:space="preserve">4. </w:t>
      </w:r>
      <w:r w:rsidRPr="00256009">
        <w:rPr>
          <w:rFonts w:cs="Times New Roman"/>
          <w:color w:val="000000"/>
          <w:sz w:val="20"/>
        </w:rPr>
        <w:t xml:space="preserve">Details of the financial authorisation </w:t>
      </w:r>
      <w:r w:rsidR="009B08B4">
        <w:rPr>
          <w:rFonts w:cs="Times New Roman"/>
          <w:color w:val="000000"/>
          <w:sz w:val="20"/>
        </w:rPr>
        <w:t>attached to</w:t>
      </w:r>
      <w:r w:rsidRPr="00256009">
        <w:rPr>
          <w:rFonts w:cs="Times New Roman"/>
          <w:color w:val="000000"/>
          <w:sz w:val="20"/>
        </w:rPr>
        <w:t xml:space="preserve"> the post (if applicable)</w:t>
      </w:r>
      <w:r w:rsidRPr="00256009">
        <w:rPr>
          <w:rFonts w:cs="Times New Roman"/>
          <w:i/>
          <w:iCs/>
          <w:color w:val="000000"/>
          <w:sz w:val="20"/>
        </w:rPr>
        <w:t xml:space="preserve">. </w:t>
      </w:r>
    </w:p>
    <w:p w:rsidR="00952EF7" w:rsidRPr="007322A7" w:rsidRDefault="00952EF7" w:rsidP="00952EF7">
      <w:pPr>
        <w:pStyle w:val="ListParagraph"/>
        <w:numPr>
          <w:ilvl w:val="0"/>
          <w:numId w:val="12"/>
        </w:numPr>
        <w:autoSpaceDE w:val="0"/>
        <w:autoSpaceDN w:val="0"/>
        <w:adjustRightInd w:val="0"/>
        <w:spacing w:after="0" w:line="312" w:lineRule="auto"/>
        <w:ind w:left="1080"/>
        <w:jc w:val="both"/>
        <w:rPr>
          <w:rFonts w:cs="Times New Roman"/>
          <w:color w:val="000000"/>
          <w:sz w:val="20"/>
        </w:rPr>
      </w:pPr>
      <w:r w:rsidRPr="007322A7">
        <w:rPr>
          <w:rFonts w:cs="Times New Roman"/>
          <w:color w:val="000000"/>
          <w:sz w:val="20"/>
        </w:rPr>
        <w:t>While the Divisional National Director is responsible for admitting the application to the Job Evaluation Scheme, each Directorate will determine their own procedure regarding the administration of applications, as appropriate to the structure of the Directorate.  If the post is accepted for evaluation, the service manager will forward the application according to the procedure for the Directorate.</w:t>
      </w:r>
    </w:p>
    <w:p w:rsidR="002E6956" w:rsidRPr="007322A7" w:rsidRDefault="002E6956" w:rsidP="002E6956">
      <w:pPr>
        <w:pStyle w:val="ListParagraph"/>
        <w:ind w:left="360"/>
      </w:pPr>
    </w:p>
    <w:p w:rsidR="00082034" w:rsidRPr="007322A7" w:rsidRDefault="00952EF7" w:rsidP="005148D8">
      <w:pPr>
        <w:pStyle w:val="ListParagraph"/>
        <w:numPr>
          <w:ilvl w:val="0"/>
          <w:numId w:val="3"/>
        </w:numPr>
        <w:ind w:left="360"/>
      </w:pPr>
      <w:r w:rsidRPr="007322A7">
        <w:t>Forms forwarded via D</w:t>
      </w:r>
      <w:r w:rsidR="00082034" w:rsidRPr="007322A7">
        <w:t>ivisional</w:t>
      </w:r>
      <w:r w:rsidRPr="007322A7">
        <w:t xml:space="preserve"> procedure (as above) to the </w:t>
      </w:r>
      <w:r w:rsidR="00542237">
        <w:t>REO</w:t>
      </w:r>
      <w:r w:rsidR="002E6956" w:rsidRPr="007322A7">
        <w:t xml:space="preserve"> for submission. </w:t>
      </w:r>
    </w:p>
    <w:p w:rsidR="002E6956" w:rsidRPr="007322A7" w:rsidRDefault="002E6956" w:rsidP="002E6956">
      <w:pPr>
        <w:pStyle w:val="ListParagraph"/>
        <w:numPr>
          <w:ilvl w:val="0"/>
          <w:numId w:val="11"/>
        </w:numPr>
        <w:tabs>
          <w:tab w:val="left" w:pos="450"/>
        </w:tabs>
        <w:ind w:left="1080"/>
        <w:rPr>
          <w:sz w:val="20"/>
        </w:rPr>
      </w:pPr>
      <w:r w:rsidRPr="007322A7">
        <w:rPr>
          <w:rFonts w:cs="Times New Roman"/>
          <w:color w:val="000000"/>
          <w:sz w:val="20"/>
        </w:rPr>
        <w:lastRenderedPageBreak/>
        <w:t xml:space="preserve">The </w:t>
      </w:r>
      <w:r w:rsidR="00542237">
        <w:rPr>
          <w:rFonts w:cs="Times New Roman"/>
          <w:color w:val="000000"/>
          <w:sz w:val="20"/>
        </w:rPr>
        <w:t>REO</w:t>
      </w:r>
      <w:bookmarkStart w:id="0" w:name="_GoBack"/>
      <w:bookmarkEnd w:id="0"/>
      <w:r w:rsidRPr="007322A7">
        <w:rPr>
          <w:rFonts w:cs="Times New Roman"/>
          <w:color w:val="000000"/>
          <w:sz w:val="20"/>
        </w:rPr>
        <w:t xml:space="preserve"> </w:t>
      </w:r>
      <w:r w:rsidR="00545F45" w:rsidRPr="007322A7">
        <w:rPr>
          <w:rFonts w:cs="Times New Roman"/>
          <w:color w:val="000000"/>
          <w:sz w:val="20"/>
        </w:rPr>
        <w:t>will make the decision whether or not to admit the application to the</w:t>
      </w:r>
      <w:r w:rsidRPr="007322A7">
        <w:rPr>
          <w:rFonts w:cs="Times New Roman"/>
          <w:color w:val="000000"/>
          <w:sz w:val="20"/>
        </w:rPr>
        <w:t xml:space="preserve"> </w:t>
      </w:r>
      <w:hyperlink r:id="rId8" w:history="1">
        <w:r w:rsidRPr="007322A7">
          <w:rPr>
            <w:rStyle w:val="Hyperlink"/>
            <w:rFonts w:cs="Times New Roman"/>
            <w:sz w:val="20"/>
          </w:rPr>
          <w:t>jobevaluation.scheme@hse.ie</w:t>
        </w:r>
      </w:hyperlink>
      <w:r w:rsidRPr="007322A7">
        <w:rPr>
          <w:rFonts w:cs="Times New Roman"/>
          <w:color w:val="000000"/>
          <w:sz w:val="20"/>
        </w:rPr>
        <w:t xml:space="preserve">  for processing.</w:t>
      </w:r>
    </w:p>
    <w:p w:rsidR="002E6956" w:rsidRPr="002E6956" w:rsidRDefault="002E6956" w:rsidP="002E6956">
      <w:pPr>
        <w:pStyle w:val="ListParagraph"/>
        <w:ind w:left="1440"/>
        <w:rPr>
          <w:sz w:val="20"/>
        </w:rPr>
      </w:pPr>
    </w:p>
    <w:p w:rsidR="005F7201" w:rsidRDefault="005F7201" w:rsidP="002E6956">
      <w:pPr>
        <w:pStyle w:val="ListParagraph"/>
        <w:numPr>
          <w:ilvl w:val="0"/>
          <w:numId w:val="3"/>
        </w:numPr>
        <w:spacing w:line="360" w:lineRule="auto"/>
        <w:ind w:left="360"/>
      </w:pPr>
      <w:r>
        <w:t xml:space="preserve">Form submitted by post or email to Job Evaluation Scheme, </w:t>
      </w:r>
      <w:r w:rsidR="00082034" w:rsidRPr="00082034">
        <w:t xml:space="preserve">HSE, Oak House, Millennium Park, Naas,  Co. Kildare, W91 KDC2   or </w:t>
      </w:r>
      <w:r>
        <w:t xml:space="preserve"> </w:t>
      </w:r>
      <w:hyperlink r:id="rId9" w:history="1">
        <w:r w:rsidRPr="00603445">
          <w:rPr>
            <w:rStyle w:val="Hyperlink"/>
          </w:rPr>
          <w:t>Jobevaluation.scheme@hse.ie</w:t>
        </w:r>
      </w:hyperlink>
      <w:r>
        <w:t xml:space="preserve"> </w:t>
      </w:r>
    </w:p>
    <w:p w:rsidR="005F7201" w:rsidRDefault="005F7201" w:rsidP="002E6956">
      <w:pPr>
        <w:pStyle w:val="ListParagraph"/>
        <w:numPr>
          <w:ilvl w:val="0"/>
          <w:numId w:val="3"/>
        </w:numPr>
        <w:spacing w:line="360" w:lineRule="auto"/>
        <w:ind w:left="360"/>
      </w:pPr>
      <w:r>
        <w:t xml:space="preserve">Enquiries on scheme to: </w:t>
      </w:r>
      <w:hyperlink r:id="rId10" w:history="1">
        <w:r w:rsidRPr="00603445">
          <w:rPr>
            <w:rStyle w:val="Hyperlink"/>
          </w:rPr>
          <w:t>Jobevaluation.scheme@hse.ie</w:t>
        </w:r>
      </w:hyperlink>
    </w:p>
    <w:p w:rsidR="005F7201" w:rsidRDefault="005F7201" w:rsidP="002E6956">
      <w:pPr>
        <w:pStyle w:val="ListParagraph"/>
        <w:numPr>
          <w:ilvl w:val="0"/>
          <w:numId w:val="3"/>
        </w:numPr>
        <w:spacing w:line="360" w:lineRule="auto"/>
        <w:ind w:left="360"/>
      </w:pPr>
      <w:r>
        <w:t xml:space="preserve">Applications will be dealt with as agreed with </w:t>
      </w:r>
      <w:r w:rsidR="00C47159">
        <w:t>FORSA</w:t>
      </w:r>
      <w:r w:rsidR="00082034">
        <w:t xml:space="preserve"> in the following order</w:t>
      </w:r>
      <w:r w:rsidR="005148D8">
        <w:t>:</w:t>
      </w:r>
    </w:p>
    <w:p w:rsidR="005F7201" w:rsidRPr="005148D8" w:rsidRDefault="005F7201" w:rsidP="002E6956">
      <w:pPr>
        <w:pStyle w:val="ListParagraph"/>
        <w:numPr>
          <w:ilvl w:val="0"/>
          <w:numId w:val="2"/>
        </w:numPr>
        <w:ind w:left="1080"/>
        <w:jc w:val="both"/>
        <w:rPr>
          <w:sz w:val="20"/>
        </w:rPr>
      </w:pPr>
      <w:r w:rsidRPr="005148D8">
        <w:rPr>
          <w:sz w:val="20"/>
        </w:rPr>
        <w:t xml:space="preserve">Applicants who had made application for evaluation at the time of suspension of the scheme in 2008 and whose application remains relevant. </w:t>
      </w:r>
    </w:p>
    <w:p w:rsidR="005F7201" w:rsidRPr="005148D8" w:rsidRDefault="005F7201" w:rsidP="002E6956">
      <w:pPr>
        <w:pStyle w:val="ListParagraph"/>
        <w:numPr>
          <w:ilvl w:val="0"/>
          <w:numId w:val="2"/>
        </w:numPr>
        <w:ind w:left="1080"/>
        <w:jc w:val="both"/>
        <w:rPr>
          <w:sz w:val="20"/>
        </w:rPr>
      </w:pPr>
      <w:r w:rsidRPr="005148D8">
        <w:rPr>
          <w:sz w:val="20"/>
        </w:rPr>
        <w:t xml:space="preserve">Applicants to the long term acting regularisation process who have been re-directed to </w:t>
      </w:r>
      <w:r w:rsidR="00E32564">
        <w:rPr>
          <w:sz w:val="20"/>
        </w:rPr>
        <w:t xml:space="preserve">the scheme by the arbitrator. </w:t>
      </w:r>
    </w:p>
    <w:p w:rsidR="005F7201" w:rsidRPr="005148D8" w:rsidRDefault="005F7201" w:rsidP="002E6956">
      <w:pPr>
        <w:pStyle w:val="ListParagraph"/>
        <w:numPr>
          <w:ilvl w:val="0"/>
          <w:numId w:val="2"/>
        </w:numPr>
        <w:ind w:left="1080"/>
        <w:jc w:val="both"/>
        <w:rPr>
          <w:sz w:val="20"/>
        </w:rPr>
      </w:pPr>
      <w:r w:rsidRPr="005148D8">
        <w:rPr>
          <w:sz w:val="20"/>
        </w:rPr>
        <w:t xml:space="preserve">Applicants who have been redirected to job evaluation by outstanding third party recommendations. </w:t>
      </w:r>
    </w:p>
    <w:p w:rsidR="005F7201" w:rsidRPr="005148D8" w:rsidRDefault="005F7201" w:rsidP="002E6956">
      <w:pPr>
        <w:pStyle w:val="ListParagraph"/>
        <w:numPr>
          <w:ilvl w:val="0"/>
          <w:numId w:val="2"/>
        </w:numPr>
        <w:ind w:left="1080"/>
        <w:jc w:val="both"/>
        <w:rPr>
          <w:sz w:val="20"/>
        </w:rPr>
      </w:pPr>
      <w:r w:rsidRPr="005148D8">
        <w:rPr>
          <w:sz w:val="20"/>
        </w:rPr>
        <w:t>Applications at the level of Clerical Officer</w:t>
      </w:r>
    </w:p>
    <w:p w:rsidR="005F7201" w:rsidRPr="005148D8" w:rsidRDefault="005F7201" w:rsidP="002E6956">
      <w:pPr>
        <w:pStyle w:val="ListParagraph"/>
        <w:numPr>
          <w:ilvl w:val="0"/>
          <w:numId w:val="2"/>
        </w:numPr>
        <w:ind w:left="1080"/>
        <w:jc w:val="both"/>
        <w:rPr>
          <w:sz w:val="20"/>
        </w:rPr>
      </w:pPr>
      <w:r w:rsidRPr="005148D8">
        <w:rPr>
          <w:sz w:val="20"/>
        </w:rPr>
        <w:t>All other applications.</w:t>
      </w:r>
    </w:p>
    <w:p w:rsidR="005F7201" w:rsidRPr="005148D8" w:rsidRDefault="005F7201" w:rsidP="002E6956">
      <w:pPr>
        <w:ind w:left="720"/>
        <w:jc w:val="both"/>
        <w:rPr>
          <w:sz w:val="20"/>
        </w:rPr>
      </w:pPr>
      <w:r w:rsidRPr="005148D8">
        <w:rPr>
          <w:sz w:val="20"/>
        </w:rPr>
        <w:t>All applications will be placed in the fourth (Clerical Officers) or fifth category by default unless there is documentary evidence attached indicating that the application is comprehended by 1, 2 or 3.</w:t>
      </w:r>
    </w:p>
    <w:p w:rsidR="00082034" w:rsidRDefault="00082034" w:rsidP="002E6956">
      <w:pPr>
        <w:pStyle w:val="ListParagraph"/>
        <w:numPr>
          <w:ilvl w:val="0"/>
          <w:numId w:val="4"/>
        </w:numPr>
        <w:spacing w:line="360" w:lineRule="auto"/>
        <w:ind w:left="360"/>
      </w:pPr>
      <w:r>
        <w:t xml:space="preserve">Forms will </w:t>
      </w:r>
      <w:r w:rsidR="005148D8">
        <w:t xml:space="preserve">be </w:t>
      </w:r>
      <w:r>
        <w:t>processed and joint evaluators allocated.</w:t>
      </w:r>
    </w:p>
    <w:p w:rsidR="00082034" w:rsidRDefault="00C47159" w:rsidP="002E6956">
      <w:pPr>
        <w:pStyle w:val="ListParagraph"/>
        <w:numPr>
          <w:ilvl w:val="0"/>
          <w:numId w:val="4"/>
        </w:numPr>
        <w:spacing w:line="360" w:lineRule="auto"/>
        <w:ind w:left="360"/>
      </w:pPr>
      <w:r>
        <w:t>Evaluators make contact</w:t>
      </w:r>
      <w:r w:rsidR="00082034">
        <w:t xml:space="preserve"> with the applicant.</w:t>
      </w:r>
    </w:p>
    <w:p w:rsidR="00082034" w:rsidRDefault="00C47159" w:rsidP="002E6956">
      <w:pPr>
        <w:pStyle w:val="ListParagraph"/>
        <w:numPr>
          <w:ilvl w:val="0"/>
          <w:numId w:val="4"/>
        </w:numPr>
        <w:spacing w:line="360" w:lineRule="auto"/>
        <w:ind w:left="360"/>
      </w:pPr>
      <w:r>
        <w:t>Evaluators</w:t>
      </w:r>
      <w:r w:rsidR="00082034">
        <w:t xml:space="preserve"> make </w:t>
      </w:r>
      <w:r>
        <w:t xml:space="preserve">preliminary score </w:t>
      </w:r>
      <w:r w:rsidR="00082034">
        <w:t>on the application.</w:t>
      </w:r>
    </w:p>
    <w:p w:rsidR="00082034" w:rsidRDefault="00082034" w:rsidP="002E6956">
      <w:pPr>
        <w:pStyle w:val="ListParagraph"/>
        <w:numPr>
          <w:ilvl w:val="0"/>
          <w:numId w:val="4"/>
        </w:numPr>
        <w:spacing w:line="360" w:lineRule="auto"/>
        <w:ind w:left="360"/>
      </w:pPr>
      <w:r>
        <w:t>Evaluators communicate decision to Job Evaluation office.</w:t>
      </w:r>
    </w:p>
    <w:p w:rsidR="00C47159" w:rsidRDefault="00C47159" w:rsidP="002E6956">
      <w:pPr>
        <w:pStyle w:val="ListParagraph"/>
        <w:numPr>
          <w:ilvl w:val="0"/>
          <w:numId w:val="4"/>
        </w:numPr>
        <w:spacing w:line="360" w:lineRule="auto"/>
        <w:ind w:left="360"/>
      </w:pPr>
      <w:r>
        <w:t xml:space="preserve">All preliminary scoresheets go through the Quality Assurance Process who issue final decision.  </w:t>
      </w:r>
    </w:p>
    <w:p w:rsidR="00082034" w:rsidRDefault="00082034" w:rsidP="002E6956">
      <w:pPr>
        <w:pStyle w:val="ListParagraph"/>
        <w:numPr>
          <w:ilvl w:val="0"/>
          <w:numId w:val="4"/>
        </w:numPr>
        <w:spacing w:line="360" w:lineRule="auto"/>
        <w:ind w:left="360"/>
      </w:pPr>
      <w:r>
        <w:t>Jo</w:t>
      </w:r>
      <w:r w:rsidR="0098570E">
        <w:t>b Evaluation office communicates</w:t>
      </w:r>
      <w:r w:rsidR="00C47159">
        <w:t xml:space="preserve"> decision to individual, line, senior and HR </w:t>
      </w:r>
      <w:r>
        <w:t>manage</w:t>
      </w:r>
      <w:r w:rsidR="00C47159">
        <w:t>rs.</w:t>
      </w:r>
    </w:p>
    <w:p w:rsidR="00082034" w:rsidRDefault="00082034" w:rsidP="0098570E">
      <w:pPr>
        <w:pStyle w:val="ListParagraph"/>
        <w:numPr>
          <w:ilvl w:val="0"/>
          <w:numId w:val="4"/>
        </w:numPr>
        <w:spacing w:after="0" w:line="360" w:lineRule="auto"/>
        <w:ind w:left="360"/>
      </w:pPr>
      <w:r>
        <w:t>Where upgrade is awarded</w:t>
      </w:r>
      <w:r w:rsidRPr="008F5076">
        <w:t xml:space="preserve">, </w:t>
      </w:r>
      <w:r w:rsidR="002C4DC7" w:rsidRPr="008F5076">
        <w:t>management</w:t>
      </w:r>
      <w:r w:rsidRPr="008F5076">
        <w:t xml:space="preserve"> take</w:t>
      </w:r>
      <w:r>
        <w:t xml:space="preserve"> action according to the HR Circular 14/2016: </w:t>
      </w:r>
    </w:p>
    <w:p w:rsidR="005148D8" w:rsidRPr="005148D8" w:rsidRDefault="005148D8" w:rsidP="002E6956">
      <w:pPr>
        <w:spacing w:after="0"/>
        <w:ind w:left="360"/>
        <w:rPr>
          <w:sz w:val="20"/>
        </w:rPr>
      </w:pPr>
      <w:r w:rsidRPr="005148D8">
        <w:rPr>
          <w:sz w:val="20"/>
        </w:rPr>
        <w:t xml:space="preserve">Where the post has been occupied by an individual for 4 years or more at the time of evaluation, the methodology of filling same will be by way of designation. </w:t>
      </w:r>
    </w:p>
    <w:p w:rsidR="005148D8" w:rsidRPr="005148D8" w:rsidRDefault="005148D8" w:rsidP="002E6956">
      <w:pPr>
        <w:spacing w:after="0"/>
        <w:ind w:left="360"/>
        <w:rPr>
          <w:sz w:val="20"/>
        </w:rPr>
      </w:pPr>
      <w:r w:rsidRPr="005148D8">
        <w:rPr>
          <w:sz w:val="20"/>
        </w:rPr>
        <w:t xml:space="preserve">All other posts will be filled maximising the available pool as follows: </w:t>
      </w:r>
    </w:p>
    <w:p w:rsidR="005148D8" w:rsidRPr="002E6956" w:rsidRDefault="005148D8" w:rsidP="002E6956">
      <w:pPr>
        <w:pStyle w:val="ListParagraph"/>
        <w:numPr>
          <w:ilvl w:val="0"/>
          <w:numId w:val="6"/>
        </w:numPr>
        <w:ind w:left="1080" w:hanging="270"/>
        <w:rPr>
          <w:sz w:val="20"/>
        </w:rPr>
      </w:pPr>
      <w:r w:rsidRPr="002E6956">
        <w:rPr>
          <w:sz w:val="20"/>
        </w:rPr>
        <w:t xml:space="preserve">A post in a Community Health </w:t>
      </w:r>
      <w:r w:rsidR="002E6956" w:rsidRPr="002E6956">
        <w:rPr>
          <w:sz w:val="20"/>
        </w:rPr>
        <w:t>Organisation</w:t>
      </w:r>
      <w:r w:rsidRPr="002E6956">
        <w:rPr>
          <w:sz w:val="20"/>
        </w:rPr>
        <w:t xml:space="preserve"> (CHO) will be filled by advertising in the particular CHO. </w:t>
      </w:r>
    </w:p>
    <w:p w:rsidR="005148D8" w:rsidRPr="002E6956" w:rsidRDefault="005148D8" w:rsidP="002E6956">
      <w:pPr>
        <w:pStyle w:val="ListParagraph"/>
        <w:numPr>
          <w:ilvl w:val="0"/>
          <w:numId w:val="6"/>
        </w:numPr>
        <w:ind w:left="1080" w:hanging="270"/>
        <w:rPr>
          <w:sz w:val="20"/>
        </w:rPr>
      </w:pPr>
      <w:r w:rsidRPr="002E6956">
        <w:rPr>
          <w:sz w:val="20"/>
        </w:rPr>
        <w:t xml:space="preserve">A post in a Hospital Group will be filled by advertising in the particular Hospital Group. </w:t>
      </w:r>
    </w:p>
    <w:p w:rsidR="005148D8" w:rsidRDefault="005148D8" w:rsidP="002E6956">
      <w:pPr>
        <w:pStyle w:val="ListParagraph"/>
        <w:numPr>
          <w:ilvl w:val="0"/>
          <w:numId w:val="6"/>
        </w:numPr>
        <w:ind w:left="1080" w:hanging="270"/>
      </w:pPr>
      <w:r w:rsidRPr="002E6956">
        <w:rPr>
          <w:sz w:val="20"/>
        </w:rPr>
        <w:t xml:space="preserve">A post in National Division will be filled by advertising in the particular National Division. </w:t>
      </w:r>
    </w:p>
    <w:p w:rsidR="005148D8" w:rsidRDefault="005148D8"/>
    <w:sectPr w:rsidR="005148D8" w:rsidSect="0048605D">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E6" w:rsidRDefault="00D65FE6" w:rsidP="005148D8">
      <w:pPr>
        <w:spacing w:after="0" w:line="240" w:lineRule="auto"/>
      </w:pPr>
      <w:r>
        <w:separator/>
      </w:r>
    </w:p>
  </w:endnote>
  <w:endnote w:type="continuationSeparator" w:id="0">
    <w:p w:rsidR="00D65FE6" w:rsidRDefault="00D65FE6" w:rsidP="0051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3545"/>
      <w:docPartObj>
        <w:docPartGallery w:val="Page Numbers (Bottom of Page)"/>
        <w:docPartUnique/>
      </w:docPartObj>
    </w:sdtPr>
    <w:sdtEndPr/>
    <w:sdtContent>
      <w:p w:rsidR="00952EF7" w:rsidRDefault="00952EF7">
        <w:pPr>
          <w:pStyle w:val="Footer"/>
          <w:jc w:val="right"/>
        </w:pPr>
        <w:r>
          <w:t xml:space="preserve">Page | </w:t>
        </w:r>
        <w:r w:rsidR="00D65FE6">
          <w:fldChar w:fldCharType="begin"/>
        </w:r>
        <w:r w:rsidR="00D65FE6">
          <w:instrText xml:space="preserve"> PAGE   \* MERGEFORMAT </w:instrText>
        </w:r>
        <w:r w:rsidR="00D65FE6">
          <w:fldChar w:fldCharType="separate"/>
        </w:r>
        <w:r w:rsidR="00542237">
          <w:rPr>
            <w:noProof/>
          </w:rPr>
          <w:t>2</w:t>
        </w:r>
        <w:r w:rsidR="00D65FE6">
          <w:rPr>
            <w:noProof/>
          </w:rPr>
          <w:fldChar w:fldCharType="end"/>
        </w:r>
        <w:r>
          <w:t xml:space="preserve"> </w:t>
        </w:r>
      </w:p>
    </w:sdtContent>
  </w:sdt>
  <w:p w:rsidR="00952EF7" w:rsidRDefault="0095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E6" w:rsidRDefault="00D65FE6" w:rsidP="005148D8">
      <w:pPr>
        <w:spacing w:after="0" w:line="240" w:lineRule="auto"/>
      </w:pPr>
      <w:r>
        <w:separator/>
      </w:r>
    </w:p>
  </w:footnote>
  <w:footnote w:type="continuationSeparator" w:id="0">
    <w:p w:rsidR="00D65FE6" w:rsidRDefault="00D65FE6" w:rsidP="0051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F7" w:rsidRPr="00E07B9D" w:rsidRDefault="00952EF7" w:rsidP="00B659E0">
    <w:pPr>
      <w:pStyle w:val="Header"/>
      <w:pBdr>
        <w:bottom w:val="single" w:sz="4" w:space="1" w:color="auto"/>
      </w:pBdr>
      <w:jc w:val="right"/>
      <w:rPr>
        <w:b/>
      </w:rPr>
    </w:pPr>
    <w:r w:rsidRPr="00E07B9D">
      <w:rPr>
        <w:b/>
        <w:noProof/>
        <w:lang w:eastAsia="en-IE"/>
      </w:rPr>
      <w:t xml:space="preserve">Job Evaluation Scheme </w:t>
    </w:r>
    <w:r w:rsidRPr="00E07B9D">
      <w:rPr>
        <w:b/>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DEB"/>
    <w:multiLevelType w:val="hybridMultilevel"/>
    <w:tmpl w:val="C5642B8A"/>
    <w:lvl w:ilvl="0" w:tplc="349A7C28">
      <w:start w:val="1"/>
      <w:numFmt w:val="bullet"/>
      <w:lvlText w:val="ü"/>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C088B"/>
    <w:multiLevelType w:val="hybridMultilevel"/>
    <w:tmpl w:val="DAF0B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F20159"/>
    <w:multiLevelType w:val="hybridMultilevel"/>
    <w:tmpl w:val="D67AA8EC"/>
    <w:lvl w:ilvl="0" w:tplc="FB50D62A">
      <w:start w:val="1"/>
      <w:numFmt w:val="bullet"/>
      <w:lvlText w:val="*"/>
      <w:lvlJc w:val="left"/>
      <w:pPr>
        <w:ind w:left="108" w:hanging="134"/>
      </w:pPr>
      <w:rPr>
        <w:rFonts w:ascii="Arial" w:eastAsia="Arial" w:hAnsi="Arial" w:hint="default"/>
        <w:i/>
        <w:w w:val="100"/>
        <w:sz w:val="20"/>
        <w:szCs w:val="20"/>
      </w:rPr>
    </w:lvl>
    <w:lvl w:ilvl="1" w:tplc="94DC50E2">
      <w:start w:val="1"/>
      <w:numFmt w:val="bullet"/>
      <w:lvlText w:val="•"/>
      <w:lvlJc w:val="left"/>
      <w:pPr>
        <w:ind w:left="1524" w:hanging="134"/>
      </w:pPr>
      <w:rPr>
        <w:rFonts w:hint="default"/>
      </w:rPr>
    </w:lvl>
    <w:lvl w:ilvl="2" w:tplc="7F380C7C">
      <w:start w:val="1"/>
      <w:numFmt w:val="bullet"/>
      <w:lvlText w:val="•"/>
      <w:lvlJc w:val="left"/>
      <w:pPr>
        <w:ind w:left="2948" w:hanging="134"/>
      </w:pPr>
      <w:rPr>
        <w:rFonts w:hint="default"/>
      </w:rPr>
    </w:lvl>
    <w:lvl w:ilvl="3" w:tplc="2FECE1F6">
      <w:start w:val="1"/>
      <w:numFmt w:val="bullet"/>
      <w:lvlText w:val="•"/>
      <w:lvlJc w:val="left"/>
      <w:pPr>
        <w:ind w:left="4372" w:hanging="134"/>
      </w:pPr>
      <w:rPr>
        <w:rFonts w:hint="default"/>
      </w:rPr>
    </w:lvl>
    <w:lvl w:ilvl="4" w:tplc="5F8AB8B0">
      <w:start w:val="1"/>
      <w:numFmt w:val="bullet"/>
      <w:lvlText w:val="•"/>
      <w:lvlJc w:val="left"/>
      <w:pPr>
        <w:ind w:left="5796" w:hanging="134"/>
      </w:pPr>
      <w:rPr>
        <w:rFonts w:hint="default"/>
      </w:rPr>
    </w:lvl>
    <w:lvl w:ilvl="5" w:tplc="CE38F48C">
      <w:start w:val="1"/>
      <w:numFmt w:val="bullet"/>
      <w:lvlText w:val="•"/>
      <w:lvlJc w:val="left"/>
      <w:pPr>
        <w:ind w:left="7220" w:hanging="134"/>
      </w:pPr>
      <w:rPr>
        <w:rFonts w:hint="default"/>
      </w:rPr>
    </w:lvl>
    <w:lvl w:ilvl="6" w:tplc="24948882">
      <w:start w:val="1"/>
      <w:numFmt w:val="bullet"/>
      <w:lvlText w:val="•"/>
      <w:lvlJc w:val="left"/>
      <w:pPr>
        <w:ind w:left="8644" w:hanging="134"/>
      </w:pPr>
      <w:rPr>
        <w:rFonts w:hint="default"/>
      </w:rPr>
    </w:lvl>
    <w:lvl w:ilvl="7" w:tplc="8C0877D4">
      <w:start w:val="1"/>
      <w:numFmt w:val="bullet"/>
      <w:lvlText w:val="•"/>
      <w:lvlJc w:val="left"/>
      <w:pPr>
        <w:ind w:left="10068" w:hanging="134"/>
      </w:pPr>
      <w:rPr>
        <w:rFonts w:hint="default"/>
      </w:rPr>
    </w:lvl>
    <w:lvl w:ilvl="8" w:tplc="853CD058">
      <w:start w:val="1"/>
      <w:numFmt w:val="bullet"/>
      <w:lvlText w:val="•"/>
      <w:lvlJc w:val="left"/>
      <w:pPr>
        <w:ind w:left="11492" w:hanging="134"/>
      </w:pPr>
      <w:rPr>
        <w:rFonts w:hint="default"/>
      </w:rPr>
    </w:lvl>
  </w:abstractNum>
  <w:abstractNum w:abstractNumId="3" w15:restartNumberingAfterBreak="0">
    <w:nsid w:val="269C7859"/>
    <w:multiLevelType w:val="hybridMultilevel"/>
    <w:tmpl w:val="5AC6C7D6"/>
    <w:lvl w:ilvl="0" w:tplc="B25A9F36">
      <w:start w:val="1"/>
      <w:numFmt w:val="bullet"/>
      <w:lvlText w:val=""/>
      <w:lvlJc w:val="left"/>
      <w:pPr>
        <w:ind w:left="828" w:hanging="720"/>
      </w:pPr>
      <w:rPr>
        <w:rFonts w:ascii="Symbol" w:eastAsia="Symbol" w:hAnsi="Symbol" w:hint="default"/>
        <w:w w:val="100"/>
      </w:rPr>
    </w:lvl>
    <w:lvl w:ilvl="1" w:tplc="8960A7CE">
      <w:start w:val="1"/>
      <w:numFmt w:val="bullet"/>
      <w:lvlText w:val="o"/>
      <w:lvlJc w:val="left"/>
      <w:pPr>
        <w:ind w:left="3607" w:hanging="2290"/>
      </w:pPr>
      <w:rPr>
        <w:rFonts w:ascii="Courier New" w:eastAsia="Courier New" w:hAnsi="Courier New" w:hint="default"/>
        <w:w w:val="100"/>
        <w:sz w:val="20"/>
        <w:szCs w:val="20"/>
      </w:rPr>
    </w:lvl>
    <w:lvl w:ilvl="2" w:tplc="10E6AE6E">
      <w:start w:val="1"/>
      <w:numFmt w:val="bullet"/>
      <w:lvlText w:val="•"/>
      <w:lvlJc w:val="left"/>
      <w:pPr>
        <w:ind w:left="4793" w:hanging="2290"/>
      </w:pPr>
      <w:rPr>
        <w:rFonts w:hint="default"/>
      </w:rPr>
    </w:lvl>
    <w:lvl w:ilvl="3" w:tplc="4060FE5E">
      <w:start w:val="1"/>
      <w:numFmt w:val="bullet"/>
      <w:lvlText w:val="•"/>
      <w:lvlJc w:val="left"/>
      <w:pPr>
        <w:ind w:left="5986" w:hanging="2290"/>
      </w:pPr>
      <w:rPr>
        <w:rFonts w:hint="default"/>
      </w:rPr>
    </w:lvl>
    <w:lvl w:ilvl="4" w:tplc="DEA03882">
      <w:start w:val="1"/>
      <w:numFmt w:val="bullet"/>
      <w:lvlText w:val="•"/>
      <w:lvlJc w:val="left"/>
      <w:pPr>
        <w:ind w:left="7180" w:hanging="2290"/>
      </w:pPr>
      <w:rPr>
        <w:rFonts w:hint="default"/>
      </w:rPr>
    </w:lvl>
    <w:lvl w:ilvl="5" w:tplc="3ED27890">
      <w:start w:val="1"/>
      <w:numFmt w:val="bullet"/>
      <w:lvlText w:val="•"/>
      <w:lvlJc w:val="left"/>
      <w:pPr>
        <w:ind w:left="8373" w:hanging="2290"/>
      </w:pPr>
      <w:rPr>
        <w:rFonts w:hint="default"/>
      </w:rPr>
    </w:lvl>
    <w:lvl w:ilvl="6" w:tplc="BDA617A8">
      <w:start w:val="1"/>
      <w:numFmt w:val="bullet"/>
      <w:lvlText w:val="•"/>
      <w:lvlJc w:val="left"/>
      <w:pPr>
        <w:ind w:left="9566" w:hanging="2290"/>
      </w:pPr>
      <w:rPr>
        <w:rFonts w:hint="default"/>
      </w:rPr>
    </w:lvl>
    <w:lvl w:ilvl="7" w:tplc="CDCCCAB4">
      <w:start w:val="1"/>
      <w:numFmt w:val="bullet"/>
      <w:lvlText w:val="•"/>
      <w:lvlJc w:val="left"/>
      <w:pPr>
        <w:ind w:left="10760" w:hanging="2290"/>
      </w:pPr>
      <w:rPr>
        <w:rFonts w:hint="default"/>
      </w:rPr>
    </w:lvl>
    <w:lvl w:ilvl="8" w:tplc="FCD4FC9C">
      <w:start w:val="1"/>
      <w:numFmt w:val="bullet"/>
      <w:lvlText w:val="•"/>
      <w:lvlJc w:val="left"/>
      <w:pPr>
        <w:ind w:left="11953" w:hanging="2290"/>
      </w:pPr>
      <w:rPr>
        <w:rFonts w:hint="default"/>
      </w:rPr>
    </w:lvl>
  </w:abstractNum>
  <w:abstractNum w:abstractNumId="4" w15:restartNumberingAfterBreak="0">
    <w:nsid w:val="2CF61284"/>
    <w:multiLevelType w:val="hybridMultilevel"/>
    <w:tmpl w:val="31226DD4"/>
    <w:lvl w:ilvl="0" w:tplc="349A7C28">
      <w:start w:val="1"/>
      <w:numFmt w:val="bullet"/>
      <w:lvlText w:val="ü"/>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D46787A"/>
    <w:multiLevelType w:val="hybridMultilevel"/>
    <w:tmpl w:val="123AB56E"/>
    <w:lvl w:ilvl="0" w:tplc="349A7C28">
      <w:start w:val="1"/>
      <w:numFmt w:val="bullet"/>
      <w:lvlText w:val="ü"/>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CD1B08"/>
    <w:multiLevelType w:val="hybridMultilevel"/>
    <w:tmpl w:val="A28C4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8496ABE"/>
    <w:multiLevelType w:val="hybridMultilevel"/>
    <w:tmpl w:val="A2621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EB4088"/>
    <w:multiLevelType w:val="hybridMultilevel"/>
    <w:tmpl w:val="BE461A6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46505F4"/>
    <w:multiLevelType w:val="hybridMultilevel"/>
    <w:tmpl w:val="404E6C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50182C"/>
    <w:multiLevelType w:val="hybridMultilevel"/>
    <w:tmpl w:val="F2288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701872"/>
    <w:multiLevelType w:val="hybridMultilevel"/>
    <w:tmpl w:val="A78C1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
  </w:num>
  <w:num w:numId="6">
    <w:abstractNumId w:val="3"/>
  </w:num>
  <w:num w:numId="7">
    <w:abstractNumId w:val="6"/>
  </w:num>
  <w:num w:numId="8">
    <w:abstractNumId w:val="5"/>
  </w:num>
  <w:num w:numId="9">
    <w:abstractNumId w:val="1"/>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01"/>
    <w:rsid w:val="00003A8D"/>
    <w:rsid w:val="0001471D"/>
    <w:rsid w:val="00051D6C"/>
    <w:rsid w:val="00082034"/>
    <w:rsid w:val="00104DD9"/>
    <w:rsid w:val="0010599C"/>
    <w:rsid w:val="00171247"/>
    <w:rsid w:val="001C7A33"/>
    <w:rsid w:val="001D4079"/>
    <w:rsid w:val="001E6D46"/>
    <w:rsid w:val="00212167"/>
    <w:rsid w:val="00256009"/>
    <w:rsid w:val="002C4DC7"/>
    <w:rsid w:val="002D69F1"/>
    <w:rsid w:val="002E6956"/>
    <w:rsid w:val="0030306E"/>
    <w:rsid w:val="00307B0E"/>
    <w:rsid w:val="0034774C"/>
    <w:rsid w:val="00401BBA"/>
    <w:rsid w:val="00422D75"/>
    <w:rsid w:val="00484D52"/>
    <w:rsid w:val="0048605D"/>
    <w:rsid w:val="0049193C"/>
    <w:rsid w:val="004921B0"/>
    <w:rsid w:val="004B46EF"/>
    <w:rsid w:val="005148D8"/>
    <w:rsid w:val="00542237"/>
    <w:rsid w:val="00545F45"/>
    <w:rsid w:val="00583F33"/>
    <w:rsid w:val="005B10F5"/>
    <w:rsid w:val="005D3020"/>
    <w:rsid w:val="005F7201"/>
    <w:rsid w:val="0060661E"/>
    <w:rsid w:val="007322A7"/>
    <w:rsid w:val="00751056"/>
    <w:rsid w:val="0084439C"/>
    <w:rsid w:val="008F5076"/>
    <w:rsid w:val="00910387"/>
    <w:rsid w:val="00952EF7"/>
    <w:rsid w:val="0098570E"/>
    <w:rsid w:val="009950BB"/>
    <w:rsid w:val="009B08B4"/>
    <w:rsid w:val="00A47D19"/>
    <w:rsid w:val="00B659E0"/>
    <w:rsid w:val="00B9780D"/>
    <w:rsid w:val="00C0653E"/>
    <w:rsid w:val="00C47159"/>
    <w:rsid w:val="00CA0258"/>
    <w:rsid w:val="00D310DA"/>
    <w:rsid w:val="00D65FE6"/>
    <w:rsid w:val="00DB6624"/>
    <w:rsid w:val="00DD2BC4"/>
    <w:rsid w:val="00E07B9D"/>
    <w:rsid w:val="00E32564"/>
    <w:rsid w:val="00F676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9D0EC"/>
  <w15:docId w15:val="{13DEA23B-EB36-4214-B949-4E3ECEFD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01"/>
  </w:style>
  <w:style w:type="paragraph" w:styleId="Heading2">
    <w:name w:val="heading 2"/>
    <w:basedOn w:val="Normal"/>
    <w:next w:val="Normal"/>
    <w:link w:val="Heading2Char"/>
    <w:uiPriority w:val="9"/>
    <w:semiHidden/>
    <w:unhideWhenUsed/>
    <w:qFormat/>
    <w:rsid w:val="00583F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01"/>
    <w:pPr>
      <w:ind w:left="720"/>
      <w:contextualSpacing/>
    </w:pPr>
  </w:style>
  <w:style w:type="character" w:styleId="Hyperlink">
    <w:name w:val="Hyperlink"/>
    <w:basedOn w:val="DefaultParagraphFont"/>
    <w:uiPriority w:val="99"/>
    <w:unhideWhenUsed/>
    <w:rsid w:val="005F7201"/>
    <w:rPr>
      <w:color w:val="0000FF" w:themeColor="hyperlink"/>
      <w:u w:val="single"/>
    </w:rPr>
  </w:style>
  <w:style w:type="paragraph" w:customStyle="1" w:styleId="Default">
    <w:name w:val="Default"/>
    <w:rsid w:val="005148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148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48D8"/>
  </w:style>
  <w:style w:type="paragraph" w:styleId="Footer">
    <w:name w:val="footer"/>
    <w:basedOn w:val="Normal"/>
    <w:link w:val="FooterChar"/>
    <w:uiPriority w:val="99"/>
    <w:unhideWhenUsed/>
    <w:rsid w:val="00514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8D8"/>
  </w:style>
  <w:style w:type="paragraph" w:styleId="BalloonText">
    <w:name w:val="Balloon Text"/>
    <w:basedOn w:val="Normal"/>
    <w:link w:val="BalloonTextChar"/>
    <w:uiPriority w:val="99"/>
    <w:semiHidden/>
    <w:unhideWhenUsed/>
    <w:rsid w:val="00514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D8"/>
    <w:rPr>
      <w:rFonts w:ascii="Tahoma" w:hAnsi="Tahoma" w:cs="Tahoma"/>
      <w:sz w:val="16"/>
      <w:szCs w:val="16"/>
    </w:rPr>
  </w:style>
  <w:style w:type="paragraph" w:styleId="BodyText">
    <w:name w:val="Body Text"/>
    <w:basedOn w:val="Normal"/>
    <w:link w:val="BodyTextChar"/>
    <w:uiPriority w:val="1"/>
    <w:qFormat/>
    <w:rsid w:val="005D3020"/>
    <w:pPr>
      <w:widowControl w:val="0"/>
      <w:spacing w:after="0" w:line="240" w:lineRule="auto"/>
      <w:ind w:left="20"/>
    </w:pPr>
    <w:rPr>
      <w:rFonts w:ascii="Arial" w:eastAsia="Arial" w:hAnsi="Arial"/>
      <w:sz w:val="20"/>
      <w:szCs w:val="20"/>
      <w:lang w:val="en-US"/>
    </w:rPr>
  </w:style>
  <w:style w:type="character" w:customStyle="1" w:styleId="BodyTextChar">
    <w:name w:val="Body Text Char"/>
    <w:basedOn w:val="DefaultParagraphFont"/>
    <w:link w:val="BodyText"/>
    <w:uiPriority w:val="1"/>
    <w:rsid w:val="005D3020"/>
    <w:rPr>
      <w:rFonts w:ascii="Arial" w:eastAsia="Arial" w:hAnsi="Arial"/>
      <w:sz w:val="20"/>
      <w:szCs w:val="20"/>
      <w:lang w:val="en-US"/>
    </w:rPr>
  </w:style>
  <w:style w:type="character" w:customStyle="1" w:styleId="Heading2Char">
    <w:name w:val="Heading 2 Char"/>
    <w:basedOn w:val="DefaultParagraphFont"/>
    <w:link w:val="Heading2"/>
    <w:uiPriority w:val="9"/>
    <w:semiHidden/>
    <w:rsid w:val="00583F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evaluation.scheme@hs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evaluation.scheme@hse.ie" TargetMode="External"/><Relationship Id="rId4" Type="http://schemas.openxmlformats.org/officeDocument/2006/relationships/settings" Target="settings.xml"/><Relationship Id="rId9" Type="http://schemas.openxmlformats.org/officeDocument/2006/relationships/hyperlink" Target="mailto:Jobevaluation.scheme@h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3FBA8-AA0D-4C05-81C5-17BCB18B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dc:creator>
  <cp:lastModifiedBy>SHARON O'SULLIVAN</cp:lastModifiedBy>
  <cp:revision>2</cp:revision>
  <cp:lastPrinted>2016-10-24T11:23:00Z</cp:lastPrinted>
  <dcterms:created xsi:type="dcterms:W3CDTF">2024-04-24T14:40:00Z</dcterms:created>
  <dcterms:modified xsi:type="dcterms:W3CDTF">2024-04-24T14:40:00Z</dcterms:modified>
</cp:coreProperties>
</file>