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836"/>
        <w:gridCol w:w="1563"/>
        <w:gridCol w:w="3496"/>
        <w:gridCol w:w="1843"/>
      </w:tblGrid>
      <w:tr w:rsidR="00B91C0C" w:rsidRPr="00BE1006" w:rsidTr="00B91C0C">
        <w:trPr>
          <w:trHeight w:val="1550"/>
        </w:trPr>
        <w:tc>
          <w:tcPr>
            <w:tcW w:w="1611" w:type="dxa"/>
          </w:tcPr>
          <w:p w:rsidR="00B91C0C" w:rsidRPr="00BE1006" w:rsidRDefault="00B91C0C" w:rsidP="00A22246">
            <w:pPr>
              <w:spacing w:after="100" w:afterAutospacing="1"/>
              <w:rPr>
                <w:rFonts w:ascii="Calibri" w:hAnsi="Calibri"/>
                <w:b/>
              </w:rPr>
            </w:pPr>
            <w:r w:rsidRPr="00D00E05">
              <w:rPr>
                <w:rFonts w:ascii="Calibri" w:hAnsi="Calibri"/>
                <w:b/>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3175</wp:posOffset>
                  </wp:positionV>
                  <wp:extent cx="819150" cy="885825"/>
                  <wp:effectExtent l="19050" t="0" r="0" b="0"/>
                  <wp:wrapTight wrapText="bothSides">
                    <wp:wrapPolygon edited="0">
                      <wp:start x="-502" y="0"/>
                      <wp:lineTo x="-502" y="21291"/>
                      <wp:lineTo x="21600" y="21291"/>
                      <wp:lineTo x="21600" y="0"/>
                      <wp:lineTo x="-502"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889000"/>
                          </a:xfrm>
                          <a:prstGeom prst="rect">
                            <a:avLst/>
                          </a:prstGeom>
                        </pic:spPr>
                      </pic:pic>
                    </a:graphicData>
                  </a:graphic>
                </wp:anchor>
              </w:drawing>
            </w:r>
          </w:p>
        </w:tc>
        <w:tc>
          <w:tcPr>
            <w:tcW w:w="6895" w:type="dxa"/>
            <w:gridSpan w:val="3"/>
            <w:shd w:val="clear" w:color="auto" w:fill="943634" w:themeFill="accent2" w:themeFillShade="BF"/>
          </w:tcPr>
          <w:p w:rsidR="00B91C0C" w:rsidRPr="001C16B8" w:rsidRDefault="00B91C0C" w:rsidP="00A22246">
            <w:pPr>
              <w:spacing w:after="100" w:afterAutospacing="1" w:line="240" w:lineRule="auto"/>
              <w:rPr>
                <w:rFonts w:ascii="Calibri" w:hAnsi="Calibri"/>
                <w:b/>
                <w:color w:val="FFFFFF"/>
              </w:rPr>
            </w:pPr>
          </w:p>
          <w:p w:rsidR="00B91C0C" w:rsidRPr="001471CA" w:rsidRDefault="00B91C0C" w:rsidP="00A22246">
            <w:pPr>
              <w:spacing w:after="100" w:afterAutospacing="1" w:line="240" w:lineRule="auto"/>
              <w:rPr>
                <w:rFonts w:ascii="Calibri" w:hAnsi="Calibri"/>
                <w:b/>
                <w:color w:val="FFFFFF"/>
                <w:sz w:val="44"/>
                <w:szCs w:val="44"/>
              </w:rPr>
            </w:pPr>
            <w:r>
              <w:rPr>
                <w:rFonts w:ascii="Calibri" w:hAnsi="Calibri"/>
                <w:b/>
                <w:color w:val="FFFFFF"/>
                <w:sz w:val="44"/>
                <w:szCs w:val="44"/>
              </w:rPr>
              <w:t>Risk Assessment Prompt Sheets</w:t>
            </w:r>
          </w:p>
        </w:tc>
        <w:tc>
          <w:tcPr>
            <w:tcW w:w="1843" w:type="dxa"/>
            <w:shd w:val="clear" w:color="auto" w:fill="FFFFFF" w:themeFill="background1"/>
          </w:tcPr>
          <w:p w:rsidR="00B91C0C" w:rsidRPr="001C16B8" w:rsidRDefault="00B91C0C" w:rsidP="00A22246">
            <w:pPr>
              <w:spacing w:after="100" w:afterAutospacing="1" w:line="240" w:lineRule="auto"/>
              <w:rPr>
                <w:rFonts w:ascii="Calibri" w:hAnsi="Calibri"/>
                <w:b/>
                <w:color w:val="FFFFFF"/>
              </w:rPr>
            </w:pPr>
            <w:r w:rsidRPr="00A22246">
              <w:rPr>
                <w:rFonts w:ascii="Calibri" w:hAnsi="Calibri"/>
                <w:b/>
                <w:noProof/>
                <w:color w:val="FFFFFF"/>
              </w:rPr>
              <w:drawing>
                <wp:anchor distT="0" distB="0" distL="114300" distR="114300" simplePos="0" relativeHeight="251666432" behindDoc="0" locked="0" layoutInCell="1" allowOverlap="1">
                  <wp:simplePos x="0" y="0"/>
                  <wp:positionH relativeFrom="column">
                    <wp:posOffset>67945</wp:posOffset>
                  </wp:positionH>
                  <wp:positionV relativeFrom="paragraph">
                    <wp:posOffset>3175</wp:posOffset>
                  </wp:positionV>
                  <wp:extent cx="962025" cy="1028700"/>
                  <wp:effectExtent l="0" t="0" r="0" b="0"/>
                  <wp:wrapTight wrapText="bothSides">
                    <wp:wrapPolygon edited="0">
                      <wp:start x="0" y="0"/>
                      <wp:lineTo x="0" y="21200"/>
                      <wp:lineTo x="21386" y="21200"/>
                      <wp:lineTo x="21386" y="0"/>
                      <wp:lineTo x="0" y="0"/>
                    </wp:wrapPolygon>
                  </wp:wrapTight>
                  <wp:docPr id="2" name="Picture 2" descr="cid:image003.jpg@01D2FB20.B009E750"/>
                  <wp:cNvGraphicFramePr/>
                  <a:graphic xmlns:a="http://schemas.openxmlformats.org/drawingml/2006/main">
                    <a:graphicData uri="http://schemas.openxmlformats.org/drawingml/2006/picture">
                      <pic:pic xmlns:pic="http://schemas.openxmlformats.org/drawingml/2006/picture">
                        <pic:nvPicPr>
                          <pic:cNvPr id="0" name="Picture 2" descr="cid:image003.jpg@01D2FB20.B009E7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028700"/>
                          </a:xfrm>
                          <a:prstGeom prst="rect">
                            <a:avLst/>
                          </a:prstGeom>
                          <a:noFill/>
                          <a:ln w="9525">
                            <a:noFill/>
                            <a:miter lim="800000"/>
                            <a:headEnd/>
                            <a:tailEnd/>
                          </a:ln>
                        </pic:spPr>
                      </pic:pic>
                    </a:graphicData>
                  </a:graphic>
                </wp:anchor>
              </w:drawing>
            </w:r>
          </w:p>
        </w:tc>
      </w:tr>
      <w:tr w:rsidR="005D0A4B" w:rsidRPr="00BE1006" w:rsidTr="00B91C0C">
        <w:tc>
          <w:tcPr>
            <w:tcW w:w="1611" w:type="dxa"/>
            <w:vAlign w:val="center"/>
          </w:tcPr>
          <w:p w:rsidR="005D0A4B" w:rsidRPr="00140E20" w:rsidRDefault="001B3047" w:rsidP="00786786">
            <w:pPr>
              <w:spacing w:after="0" w:line="240" w:lineRule="auto"/>
              <w:contextualSpacing/>
              <w:rPr>
                <w:b/>
              </w:rPr>
            </w:pPr>
            <w:r>
              <w:rPr>
                <w:b/>
              </w:rPr>
              <w:t>PS:</w:t>
            </w:r>
            <w:r w:rsidR="00D91286">
              <w:rPr>
                <w:b/>
              </w:rPr>
              <w:t>026:01</w:t>
            </w:r>
          </w:p>
        </w:tc>
        <w:tc>
          <w:tcPr>
            <w:tcW w:w="8738" w:type="dxa"/>
            <w:gridSpan w:val="4"/>
            <w:shd w:val="clear" w:color="auto" w:fill="943634" w:themeFill="accent2" w:themeFillShade="BF"/>
          </w:tcPr>
          <w:p w:rsidR="005D0A4B" w:rsidRPr="001471CA" w:rsidRDefault="005D0A4B" w:rsidP="00786786">
            <w:pPr>
              <w:spacing w:after="0" w:line="240" w:lineRule="auto"/>
              <w:contextualSpacing/>
              <w:rPr>
                <w:b/>
                <w:color w:val="FFFFFF"/>
                <w:sz w:val="24"/>
                <w:szCs w:val="24"/>
              </w:rPr>
            </w:pPr>
            <w:r>
              <w:rPr>
                <w:rFonts w:ascii="Calibri" w:hAnsi="Calibri"/>
                <w:b/>
                <w:color w:val="FFFFFF"/>
                <w:sz w:val="24"/>
                <w:szCs w:val="24"/>
              </w:rPr>
              <w:t xml:space="preserve">RE: Department / Service Security </w:t>
            </w:r>
          </w:p>
        </w:tc>
      </w:tr>
      <w:tr w:rsidR="001B3047" w:rsidRPr="00B26179" w:rsidTr="005A1F8A">
        <w:tblPrEx>
          <w:tblLook w:val="01E0" w:firstRow="1" w:lastRow="1" w:firstColumn="1" w:lastColumn="1" w:noHBand="0" w:noVBand="0"/>
        </w:tblPrEx>
        <w:trPr>
          <w:trHeight w:val="258"/>
        </w:trPr>
        <w:tc>
          <w:tcPr>
            <w:tcW w:w="1611" w:type="dxa"/>
          </w:tcPr>
          <w:p w:rsidR="001B3047" w:rsidRPr="00140E20" w:rsidRDefault="001B3047" w:rsidP="00E52BC4">
            <w:pPr>
              <w:pStyle w:val="Heading8"/>
              <w:tabs>
                <w:tab w:val="left" w:pos="2268"/>
              </w:tabs>
              <w:spacing w:before="0" w:after="0"/>
              <w:rPr>
                <w:rFonts w:asciiTheme="minorHAnsi" w:hAnsiTheme="minorHAnsi" w:cs="Arial"/>
                <w:b/>
                <w:bCs/>
                <w:i w:val="0"/>
                <w:sz w:val="22"/>
                <w:szCs w:val="22"/>
              </w:rPr>
            </w:pPr>
            <w:r w:rsidRPr="00140E20">
              <w:rPr>
                <w:rFonts w:asciiTheme="minorHAnsi" w:hAnsiTheme="minorHAnsi" w:cs="Arial"/>
                <w:b/>
                <w:bCs/>
                <w:i w:val="0"/>
                <w:sz w:val="22"/>
                <w:szCs w:val="22"/>
              </w:rPr>
              <w:t>Issue date</w:t>
            </w:r>
            <w:r>
              <w:rPr>
                <w:rFonts w:asciiTheme="minorHAnsi" w:hAnsiTheme="minorHAnsi" w:cs="Arial"/>
                <w:b/>
                <w:bCs/>
                <w:i w:val="0"/>
                <w:sz w:val="22"/>
                <w:szCs w:val="22"/>
              </w:rPr>
              <w:t>:</w:t>
            </w:r>
          </w:p>
        </w:tc>
        <w:tc>
          <w:tcPr>
            <w:tcW w:w="1836" w:type="dxa"/>
          </w:tcPr>
          <w:p w:rsidR="001B3047" w:rsidRPr="00140E20" w:rsidRDefault="001B3047" w:rsidP="00E52BC4">
            <w:pPr>
              <w:pStyle w:val="Heading8"/>
              <w:tabs>
                <w:tab w:val="left" w:pos="2268"/>
              </w:tabs>
              <w:spacing w:before="0" w:after="0"/>
              <w:ind w:right="34"/>
              <w:rPr>
                <w:rFonts w:asciiTheme="minorHAnsi" w:hAnsiTheme="minorHAnsi" w:cs="Arial"/>
                <w:bCs/>
                <w:i w:val="0"/>
                <w:sz w:val="22"/>
                <w:szCs w:val="22"/>
              </w:rPr>
            </w:pPr>
            <w:r>
              <w:rPr>
                <w:rFonts w:asciiTheme="minorHAnsi" w:hAnsiTheme="minorHAnsi" w:cs="Arial"/>
                <w:bCs/>
                <w:i w:val="0"/>
                <w:sz w:val="22"/>
                <w:szCs w:val="22"/>
              </w:rPr>
              <w:t>June 2018</w:t>
            </w:r>
          </w:p>
        </w:tc>
        <w:tc>
          <w:tcPr>
            <w:tcW w:w="1563" w:type="dxa"/>
          </w:tcPr>
          <w:p w:rsidR="001B3047" w:rsidRPr="00140E20" w:rsidRDefault="001B3047" w:rsidP="00E52BC4">
            <w:pPr>
              <w:pStyle w:val="Heading8"/>
              <w:tabs>
                <w:tab w:val="left" w:pos="2268"/>
              </w:tabs>
              <w:spacing w:before="0" w:after="0"/>
              <w:ind w:right="34"/>
              <w:rPr>
                <w:rFonts w:asciiTheme="minorHAnsi" w:hAnsiTheme="minorHAnsi" w:cs="Arial"/>
                <w:bCs/>
                <w:i w:val="0"/>
                <w:sz w:val="22"/>
                <w:szCs w:val="22"/>
              </w:rPr>
            </w:pPr>
            <w:r w:rsidRPr="000256EF">
              <w:rPr>
                <w:rFonts w:asciiTheme="minorHAnsi" w:hAnsiTheme="minorHAnsi" w:cs="Arial"/>
                <w:b/>
                <w:bCs/>
                <w:i w:val="0"/>
                <w:sz w:val="22"/>
                <w:szCs w:val="22"/>
              </w:rPr>
              <w:t>Revised Date:</w:t>
            </w:r>
          </w:p>
        </w:tc>
        <w:tc>
          <w:tcPr>
            <w:tcW w:w="5339" w:type="dxa"/>
            <w:gridSpan w:val="2"/>
          </w:tcPr>
          <w:p w:rsidR="001B3047" w:rsidRPr="00140E20" w:rsidRDefault="001B3047" w:rsidP="00E52BC4">
            <w:pPr>
              <w:pStyle w:val="Heading8"/>
              <w:tabs>
                <w:tab w:val="left" w:pos="2268"/>
              </w:tabs>
              <w:spacing w:before="0" w:after="0"/>
              <w:ind w:right="34"/>
              <w:rPr>
                <w:rFonts w:asciiTheme="minorHAnsi" w:hAnsiTheme="minorHAnsi" w:cs="Arial"/>
                <w:bCs/>
                <w:i w:val="0"/>
                <w:sz w:val="22"/>
                <w:szCs w:val="22"/>
              </w:rPr>
            </w:pPr>
            <w:r>
              <w:rPr>
                <w:rFonts w:asciiTheme="minorHAnsi" w:hAnsiTheme="minorHAnsi" w:cs="Arial"/>
                <w:bCs/>
                <w:i w:val="0"/>
                <w:sz w:val="22"/>
                <w:szCs w:val="22"/>
              </w:rPr>
              <w:t>June 2020</w:t>
            </w:r>
          </w:p>
        </w:tc>
      </w:tr>
      <w:tr w:rsidR="005D0A4B" w:rsidRPr="00B26179" w:rsidTr="00B91C0C">
        <w:tblPrEx>
          <w:tblLook w:val="01E0" w:firstRow="1" w:lastRow="1" w:firstColumn="1" w:lastColumn="1" w:noHBand="0" w:noVBand="0"/>
        </w:tblPrEx>
        <w:trPr>
          <w:trHeight w:val="275"/>
        </w:trPr>
        <w:tc>
          <w:tcPr>
            <w:tcW w:w="1611" w:type="dxa"/>
          </w:tcPr>
          <w:p w:rsidR="005D0A4B" w:rsidRPr="00140E20" w:rsidRDefault="005D0A4B" w:rsidP="00E52BC4">
            <w:pPr>
              <w:pStyle w:val="Heading8"/>
              <w:tabs>
                <w:tab w:val="left" w:pos="2268"/>
              </w:tabs>
              <w:spacing w:before="0" w:after="0"/>
              <w:rPr>
                <w:rFonts w:asciiTheme="minorHAnsi" w:hAnsiTheme="minorHAnsi" w:cs="Arial"/>
                <w:b/>
                <w:bCs/>
                <w:i w:val="0"/>
                <w:sz w:val="22"/>
                <w:szCs w:val="22"/>
              </w:rPr>
            </w:pPr>
            <w:r w:rsidRPr="00140E20">
              <w:rPr>
                <w:rFonts w:asciiTheme="minorHAnsi" w:hAnsiTheme="minorHAnsi" w:cs="Arial"/>
                <w:b/>
                <w:bCs/>
                <w:i w:val="0"/>
                <w:sz w:val="22"/>
                <w:szCs w:val="22"/>
              </w:rPr>
              <w:t>Author(s)</w:t>
            </w:r>
            <w:r>
              <w:rPr>
                <w:rFonts w:asciiTheme="minorHAnsi" w:hAnsiTheme="minorHAnsi" w:cs="Arial"/>
                <w:b/>
                <w:bCs/>
                <w:i w:val="0"/>
                <w:sz w:val="22"/>
                <w:szCs w:val="22"/>
              </w:rPr>
              <w:t>:</w:t>
            </w:r>
          </w:p>
        </w:tc>
        <w:tc>
          <w:tcPr>
            <w:tcW w:w="8738" w:type="dxa"/>
            <w:gridSpan w:val="4"/>
          </w:tcPr>
          <w:p w:rsidR="005D0A4B" w:rsidRPr="00140E20" w:rsidRDefault="005D0A4B" w:rsidP="00E52BC4">
            <w:pPr>
              <w:spacing w:after="0" w:line="240" w:lineRule="auto"/>
              <w:ind w:right="34"/>
              <w:rPr>
                <w:rFonts w:cs="Arial"/>
                <w:bCs/>
              </w:rPr>
            </w:pPr>
            <w:r>
              <w:rPr>
                <w:rFonts w:cs="Arial"/>
                <w:bCs/>
              </w:rPr>
              <w:t xml:space="preserve">National Health and Safety Function </w:t>
            </w:r>
          </w:p>
        </w:tc>
      </w:tr>
      <w:tr w:rsidR="00A362B3" w:rsidRPr="00B26179" w:rsidTr="00B91C0C">
        <w:tblPrEx>
          <w:tblLook w:val="01E0" w:firstRow="1" w:lastRow="1" w:firstColumn="1" w:lastColumn="1" w:noHBand="0" w:noVBand="0"/>
        </w:tblPrEx>
        <w:trPr>
          <w:trHeight w:val="1114"/>
        </w:trPr>
        <w:tc>
          <w:tcPr>
            <w:tcW w:w="1611" w:type="dxa"/>
            <w:vMerge w:val="restart"/>
          </w:tcPr>
          <w:p w:rsidR="00F4334B" w:rsidRDefault="00A362B3" w:rsidP="00E52BC4">
            <w:pPr>
              <w:spacing w:after="0" w:line="240" w:lineRule="auto"/>
              <w:rPr>
                <w:rFonts w:eastAsia="Times New Roman" w:cs="Times New Roman"/>
                <w:b/>
              </w:rPr>
            </w:pPr>
            <w:r>
              <w:rPr>
                <w:rFonts w:eastAsia="Times New Roman" w:cs="Times New Roman"/>
                <w:b/>
              </w:rPr>
              <w:t>Note:</w:t>
            </w:r>
          </w:p>
          <w:p w:rsidR="00A362B3" w:rsidRPr="00140E20" w:rsidRDefault="00A362B3" w:rsidP="00E52BC4">
            <w:pPr>
              <w:spacing w:after="0" w:line="240" w:lineRule="auto"/>
              <w:rPr>
                <w:rFonts w:cs="Arial"/>
                <w:b/>
                <w:bCs/>
              </w:rPr>
            </w:pPr>
            <w:r>
              <w:rPr>
                <w:rFonts w:eastAsia="Times New Roman" w:cs="Times New Roman"/>
                <w:b/>
              </w:rPr>
              <w:t>Legislation</w:t>
            </w:r>
            <w:r w:rsidR="001708E4">
              <w:rPr>
                <w:rFonts w:eastAsia="Times New Roman" w:cs="Times New Roman"/>
                <w:b/>
              </w:rPr>
              <w:t>:</w:t>
            </w:r>
          </w:p>
          <w:p w:rsidR="00F4334B" w:rsidRDefault="00F4334B" w:rsidP="00E52BC4">
            <w:pPr>
              <w:spacing w:after="0" w:line="240" w:lineRule="auto"/>
              <w:rPr>
                <w:rFonts w:eastAsia="Times New Roman" w:cs="Times New Roman"/>
                <w:b/>
              </w:rPr>
            </w:pPr>
          </w:p>
          <w:p w:rsidR="008321A5" w:rsidRDefault="008321A5" w:rsidP="00E52BC4">
            <w:pPr>
              <w:spacing w:after="0" w:line="240" w:lineRule="auto"/>
              <w:rPr>
                <w:rFonts w:eastAsia="Times New Roman" w:cs="Times New Roman"/>
                <w:b/>
              </w:rPr>
            </w:pPr>
          </w:p>
          <w:p w:rsidR="00A362B3" w:rsidRPr="00140E20" w:rsidRDefault="00A362B3" w:rsidP="00E52BC4">
            <w:pPr>
              <w:spacing w:after="0" w:line="240" w:lineRule="auto"/>
              <w:rPr>
                <w:rFonts w:cs="Arial"/>
                <w:b/>
                <w:bCs/>
              </w:rPr>
            </w:pPr>
            <w:r w:rsidRPr="004D61D8">
              <w:rPr>
                <w:rFonts w:eastAsia="Times New Roman" w:cs="Times New Roman"/>
                <w:b/>
              </w:rPr>
              <w:t>Scope</w:t>
            </w:r>
            <w:r w:rsidR="001708E4">
              <w:rPr>
                <w:rFonts w:eastAsia="Times New Roman" w:cs="Times New Roman"/>
                <w:b/>
              </w:rPr>
              <w:t>:</w:t>
            </w:r>
          </w:p>
        </w:tc>
        <w:tc>
          <w:tcPr>
            <w:tcW w:w="8738" w:type="dxa"/>
            <w:gridSpan w:val="4"/>
          </w:tcPr>
          <w:p w:rsidR="00A362B3" w:rsidRDefault="00A362B3" w:rsidP="00E52BC4">
            <w:pPr>
              <w:spacing w:after="0" w:line="240" w:lineRule="auto"/>
              <w:rPr>
                <w:rFonts w:eastAsia="Times New Roman" w:cs="Times New Roman"/>
              </w:rPr>
            </w:pPr>
          </w:p>
          <w:p w:rsidR="00A362B3" w:rsidRPr="00ED4C2B" w:rsidRDefault="00A362B3" w:rsidP="00E52BC4">
            <w:pPr>
              <w:spacing w:after="0" w:line="240" w:lineRule="auto"/>
              <w:rPr>
                <w:rFonts w:eastAsia="Times New Roman" w:cs="Times New Roman"/>
                <w:b/>
              </w:rPr>
            </w:pPr>
            <w:r w:rsidRPr="00B270DB">
              <w:rPr>
                <w:rFonts w:eastAsia="Times New Roman" w:cs="Times New Roman"/>
              </w:rPr>
              <w:t>Safety, Health and Welfare at Work Act 2005, Section 8 Duty of the Employer</w:t>
            </w:r>
          </w:p>
        </w:tc>
      </w:tr>
      <w:tr w:rsidR="00A362B3" w:rsidRPr="00B26179" w:rsidTr="00B91C0C">
        <w:tblPrEx>
          <w:tblLook w:val="01E0" w:firstRow="1" w:lastRow="1" w:firstColumn="1" w:lastColumn="1" w:noHBand="0" w:noVBand="0"/>
        </w:tblPrEx>
        <w:trPr>
          <w:trHeight w:val="440"/>
        </w:trPr>
        <w:tc>
          <w:tcPr>
            <w:tcW w:w="1611" w:type="dxa"/>
            <w:vMerge/>
          </w:tcPr>
          <w:p w:rsidR="00A362B3" w:rsidRDefault="00A362B3" w:rsidP="00E52BC4">
            <w:pPr>
              <w:spacing w:after="0" w:line="240" w:lineRule="auto"/>
              <w:rPr>
                <w:rFonts w:cs="Arial"/>
                <w:b/>
                <w:bCs/>
              </w:rPr>
            </w:pPr>
          </w:p>
        </w:tc>
        <w:tc>
          <w:tcPr>
            <w:tcW w:w="8738" w:type="dxa"/>
            <w:gridSpan w:val="4"/>
          </w:tcPr>
          <w:p w:rsidR="00A362B3" w:rsidRPr="00AC16D9" w:rsidRDefault="00A362B3" w:rsidP="00E52BC4">
            <w:pPr>
              <w:spacing w:after="0" w:line="240" w:lineRule="auto"/>
            </w:pPr>
            <w:r w:rsidRPr="00AC16D9">
              <w:rPr>
                <w:rFonts w:eastAsia="Times New Roman" w:cs="Times New Roman"/>
              </w:rPr>
              <w:t>T</w:t>
            </w:r>
            <w:r w:rsidRPr="00AC16D9">
              <w:rPr>
                <w:rFonts w:eastAsiaTheme="minorHAnsi" w:cs="Helv"/>
                <w:color w:val="000000"/>
                <w:lang w:eastAsia="en-US"/>
              </w:rPr>
              <w:t xml:space="preserve">he following is a non-exhaustive list of prompts relevant to the hazard </w:t>
            </w:r>
            <w:r w:rsidRPr="00AC16D9">
              <w:rPr>
                <w:rFonts w:eastAsia="Times New Roman" w:cs="Times New Roman"/>
              </w:rPr>
              <w:t xml:space="preserve">which </w:t>
            </w:r>
            <w:r w:rsidRPr="00AC16D9">
              <w:t xml:space="preserve">should </w:t>
            </w:r>
            <w:r w:rsidRPr="00AC16D9">
              <w:rPr>
                <w:rFonts w:ascii="Calibri" w:eastAsia="Times New Roman" w:hAnsi="Calibri" w:cs="Times New Roman"/>
              </w:rPr>
              <w:t>be considered when assessing and controlling the risk associated with</w:t>
            </w:r>
            <w:r w:rsidRPr="00AC16D9">
              <w:t xml:space="preserve"> potential for breaches of security. </w:t>
            </w:r>
          </w:p>
          <w:p w:rsidR="001B3047" w:rsidRDefault="001B3047" w:rsidP="00E52BC4">
            <w:pPr>
              <w:spacing w:after="0" w:line="240" w:lineRule="auto"/>
              <w:rPr>
                <w:b/>
              </w:rPr>
            </w:pPr>
          </w:p>
          <w:p w:rsidR="008F6649" w:rsidRDefault="00A362B3" w:rsidP="00E52BC4">
            <w:pPr>
              <w:spacing w:after="0" w:line="240" w:lineRule="auto"/>
            </w:pPr>
            <w:r>
              <w:t>All control measures must be documented on the appropriate risk assessment form.</w:t>
            </w:r>
            <w:r w:rsidR="001B3047">
              <w:t xml:space="preserve"> </w:t>
            </w:r>
          </w:p>
          <w:p w:rsidR="008F6649" w:rsidRDefault="008F6649" w:rsidP="00E52BC4">
            <w:pPr>
              <w:spacing w:after="0" w:line="240" w:lineRule="auto"/>
            </w:pPr>
          </w:p>
          <w:p w:rsidR="00A362B3" w:rsidRDefault="001B3047" w:rsidP="00E52BC4">
            <w:pPr>
              <w:spacing w:after="0" w:line="240" w:lineRule="auto"/>
              <w:rPr>
                <w:rFonts w:eastAsia="Times New Roman" w:cs="Times New Roman"/>
                <w:b/>
              </w:rPr>
            </w:pPr>
            <w:r>
              <w:t xml:space="preserve">For further guidance on undertaking workplace Occupational Safety Health (OSH) Risk Assessments which are compliant with Section 19, of the Safety, Health and Welfare at Work Act, 2005 and associated legislation please refer to </w:t>
            </w:r>
            <w:hyperlink r:id="rId11" w:history="1">
              <w:r>
                <w:rPr>
                  <w:rStyle w:val="Hyperlink"/>
                  <w:i/>
                </w:rPr>
                <w:t>Guideline RE: Completion of Occupational Safety and Health Risk Assessments</w:t>
              </w:r>
            </w:hyperlink>
          </w:p>
        </w:tc>
      </w:tr>
    </w:tbl>
    <w:p w:rsidR="00786786" w:rsidRPr="00786786" w:rsidRDefault="00786786" w:rsidP="00786786">
      <w:pPr>
        <w:jc w:val="both"/>
        <w:rPr>
          <w:sz w:val="24"/>
          <w:szCs w:val="24"/>
        </w:rPr>
      </w:pPr>
    </w:p>
    <w:tbl>
      <w:tblPr>
        <w:tblStyle w:val="TableGrid"/>
        <w:tblW w:w="10349" w:type="dxa"/>
        <w:tblInd w:w="-885" w:type="dxa"/>
        <w:tblLook w:val="04A0" w:firstRow="1" w:lastRow="0" w:firstColumn="1" w:lastColumn="0" w:noHBand="0" w:noVBand="1"/>
      </w:tblPr>
      <w:tblGrid>
        <w:gridCol w:w="851"/>
        <w:gridCol w:w="7372"/>
        <w:gridCol w:w="708"/>
        <w:gridCol w:w="709"/>
        <w:gridCol w:w="709"/>
      </w:tblGrid>
      <w:tr w:rsidR="000732F7" w:rsidRPr="00AD43D7" w:rsidTr="00867621">
        <w:tc>
          <w:tcPr>
            <w:tcW w:w="851" w:type="dxa"/>
            <w:tcBorders>
              <w:bottom w:val="single" w:sz="4" w:space="0" w:color="auto"/>
            </w:tcBorders>
            <w:shd w:val="clear" w:color="auto" w:fill="F2F2F2" w:themeFill="background1" w:themeFillShade="F2"/>
          </w:tcPr>
          <w:p w:rsidR="00786786" w:rsidRPr="00AD43D7" w:rsidRDefault="00786786" w:rsidP="00786786">
            <w:pPr>
              <w:spacing w:after="200" w:line="276" w:lineRule="auto"/>
              <w:rPr>
                <w:b/>
                <w:color w:val="FF0000"/>
                <w:sz w:val="24"/>
                <w:szCs w:val="24"/>
              </w:rPr>
            </w:pPr>
            <w:r w:rsidRPr="00AD43D7">
              <w:rPr>
                <w:b/>
                <w:color w:val="FF0000"/>
                <w:sz w:val="24"/>
                <w:szCs w:val="24"/>
              </w:rPr>
              <w:t xml:space="preserve">No. </w:t>
            </w:r>
          </w:p>
        </w:tc>
        <w:tc>
          <w:tcPr>
            <w:tcW w:w="7372" w:type="dxa"/>
            <w:tcBorders>
              <w:bottom w:val="single" w:sz="4" w:space="0" w:color="auto"/>
            </w:tcBorders>
            <w:shd w:val="clear" w:color="auto" w:fill="F2F2F2" w:themeFill="background1" w:themeFillShade="F2"/>
          </w:tcPr>
          <w:p w:rsidR="00786786" w:rsidRPr="00AD43D7" w:rsidRDefault="00786786" w:rsidP="00A22246">
            <w:pPr>
              <w:jc w:val="center"/>
              <w:rPr>
                <w:b/>
                <w:color w:val="FF0000"/>
                <w:sz w:val="24"/>
                <w:szCs w:val="24"/>
              </w:rPr>
            </w:pPr>
            <w:r w:rsidRPr="00AD43D7">
              <w:rPr>
                <w:b/>
                <w:color w:val="FF0000"/>
                <w:sz w:val="24"/>
                <w:szCs w:val="24"/>
              </w:rPr>
              <w:t>Hazard controls to be considered when carrying out your risk assessment</w:t>
            </w:r>
          </w:p>
        </w:tc>
        <w:tc>
          <w:tcPr>
            <w:tcW w:w="708" w:type="dxa"/>
            <w:tcBorders>
              <w:bottom w:val="single" w:sz="4" w:space="0" w:color="auto"/>
            </w:tcBorders>
            <w:shd w:val="clear" w:color="auto" w:fill="F2F2F2" w:themeFill="background1" w:themeFillShade="F2"/>
          </w:tcPr>
          <w:p w:rsidR="00786786" w:rsidRPr="00AD43D7" w:rsidRDefault="00786786" w:rsidP="00786786">
            <w:pPr>
              <w:spacing w:after="200" w:line="276" w:lineRule="auto"/>
              <w:jc w:val="center"/>
              <w:rPr>
                <w:b/>
                <w:color w:val="FF0000"/>
                <w:sz w:val="24"/>
                <w:szCs w:val="24"/>
              </w:rPr>
            </w:pPr>
            <w:r w:rsidRPr="00AD43D7">
              <w:rPr>
                <w:b/>
                <w:color w:val="FF0000"/>
                <w:sz w:val="24"/>
                <w:szCs w:val="24"/>
              </w:rPr>
              <w:t>Yes</w:t>
            </w:r>
          </w:p>
        </w:tc>
        <w:tc>
          <w:tcPr>
            <w:tcW w:w="709" w:type="dxa"/>
            <w:tcBorders>
              <w:bottom w:val="single" w:sz="4" w:space="0" w:color="auto"/>
            </w:tcBorders>
            <w:shd w:val="clear" w:color="auto" w:fill="F2F2F2" w:themeFill="background1" w:themeFillShade="F2"/>
          </w:tcPr>
          <w:p w:rsidR="00786786" w:rsidRPr="00AD43D7" w:rsidRDefault="00786786" w:rsidP="00786786">
            <w:pPr>
              <w:spacing w:after="200" w:line="276" w:lineRule="auto"/>
              <w:jc w:val="center"/>
              <w:rPr>
                <w:b/>
                <w:color w:val="FF0000"/>
                <w:sz w:val="24"/>
                <w:szCs w:val="24"/>
              </w:rPr>
            </w:pPr>
            <w:r w:rsidRPr="00AD43D7">
              <w:rPr>
                <w:b/>
                <w:color w:val="FF0000"/>
                <w:sz w:val="24"/>
                <w:szCs w:val="24"/>
              </w:rPr>
              <w:t>No</w:t>
            </w:r>
          </w:p>
        </w:tc>
        <w:tc>
          <w:tcPr>
            <w:tcW w:w="709" w:type="dxa"/>
            <w:tcBorders>
              <w:bottom w:val="single" w:sz="4" w:space="0" w:color="auto"/>
            </w:tcBorders>
            <w:shd w:val="clear" w:color="auto" w:fill="F2F2F2" w:themeFill="background1" w:themeFillShade="F2"/>
          </w:tcPr>
          <w:p w:rsidR="00786786" w:rsidRPr="00AD43D7" w:rsidRDefault="00786786" w:rsidP="00786786">
            <w:pPr>
              <w:spacing w:after="200" w:line="276" w:lineRule="auto"/>
              <w:jc w:val="center"/>
              <w:rPr>
                <w:b/>
                <w:color w:val="FF0000"/>
                <w:sz w:val="24"/>
                <w:szCs w:val="24"/>
              </w:rPr>
            </w:pPr>
            <w:r w:rsidRPr="00AD43D7">
              <w:rPr>
                <w:b/>
                <w:color w:val="FF0000"/>
                <w:sz w:val="24"/>
                <w:szCs w:val="24"/>
              </w:rPr>
              <w:t>N/A</w:t>
            </w:r>
          </w:p>
        </w:tc>
      </w:tr>
      <w:tr w:rsidR="00786786" w:rsidRPr="00AD43D7" w:rsidTr="00867621">
        <w:tc>
          <w:tcPr>
            <w:tcW w:w="851" w:type="dxa"/>
            <w:shd w:val="clear" w:color="auto" w:fill="F2F2F2" w:themeFill="background1" w:themeFillShade="F2"/>
          </w:tcPr>
          <w:p w:rsidR="00786786" w:rsidRPr="00AD43D7" w:rsidRDefault="00786786" w:rsidP="001775A1">
            <w:pPr>
              <w:rPr>
                <w:b/>
                <w:color w:val="FF0000"/>
                <w:sz w:val="20"/>
                <w:szCs w:val="20"/>
              </w:rPr>
            </w:pPr>
          </w:p>
        </w:tc>
        <w:tc>
          <w:tcPr>
            <w:tcW w:w="7372" w:type="dxa"/>
            <w:shd w:val="clear" w:color="auto" w:fill="F2F2F2" w:themeFill="background1" w:themeFillShade="F2"/>
          </w:tcPr>
          <w:p w:rsidR="00786786" w:rsidRPr="00AD43D7" w:rsidRDefault="00786786" w:rsidP="001775A1">
            <w:pPr>
              <w:rPr>
                <w:b/>
              </w:rPr>
            </w:pPr>
            <w:r w:rsidRPr="00AD43D7">
              <w:rPr>
                <w:b/>
              </w:rPr>
              <w:t xml:space="preserve">Environment </w:t>
            </w:r>
          </w:p>
        </w:tc>
        <w:tc>
          <w:tcPr>
            <w:tcW w:w="708" w:type="dxa"/>
            <w:shd w:val="clear" w:color="auto" w:fill="F2F2F2" w:themeFill="background1" w:themeFillShade="F2"/>
          </w:tcPr>
          <w:p w:rsidR="00786786" w:rsidRPr="00AD43D7" w:rsidRDefault="00786786" w:rsidP="001775A1">
            <w:pPr>
              <w:jc w:val="center"/>
              <w:rPr>
                <w:b/>
                <w:color w:val="FF0000"/>
                <w:sz w:val="20"/>
                <w:szCs w:val="20"/>
              </w:rPr>
            </w:pPr>
          </w:p>
        </w:tc>
        <w:tc>
          <w:tcPr>
            <w:tcW w:w="709" w:type="dxa"/>
            <w:shd w:val="clear" w:color="auto" w:fill="F2F2F2" w:themeFill="background1" w:themeFillShade="F2"/>
          </w:tcPr>
          <w:p w:rsidR="00786786" w:rsidRPr="00AD43D7" w:rsidRDefault="00786786" w:rsidP="001775A1">
            <w:pPr>
              <w:jc w:val="center"/>
              <w:rPr>
                <w:b/>
                <w:color w:val="FF0000"/>
                <w:sz w:val="20"/>
                <w:szCs w:val="20"/>
              </w:rPr>
            </w:pPr>
          </w:p>
        </w:tc>
        <w:tc>
          <w:tcPr>
            <w:tcW w:w="709" w:type="dxa"/>
            <w:shd w:val="clear" w:color="auto" w:fill="F2F2F2" w:themeFill="background1" w:themeFillShade="F2"/>
          </w:tcPr>
          <w:p w:rsidR="00786786" w:rsidRPr="00AD43D7" w:rsidRDefault="00786786" w:rsidP="001775A1">
            <w:pPr>
              <w:jc w:val="center"/>
              <w:rPr>
                <w:b/>
                <w:color w:val="FF0000"/>
                <w:sz w:val="20"/>
                <w:szCs w:val="20"/>
              </w:rPr>
            </w:pPr>
          </w:p>
        </w:tc>
      </w:tr>
      <w:tr w:rsidR="00786786" w:rsidRPr="00AD43D7" w:rsidTr="00A22246">
        <w:tc>
          <w:tcPr>
            <w:tcW w:w="851" w:type="dxa"/>
          </w:tcPr>
          <w:p w:rsidR="00786786" w:rsidRPr="00AD43D7" w:rsidRDefault="00786786" w:rsidP="001775A1">
            <w:pPr>
              <w:rPr>
                <w:b/>
                <w:sz w:val="20"/>
                <w:szCs w:val="20"/>
              </w:rPr>
            </w:pPr>
            <w:r w:rsidRPr="00AD43D7">
              <w:rPr>
                <w:b/>
                <w:sz w:val="20"/>
                <w:szCs w:val="20"/>
              </w:rPr>
              <w:t>1</w:t>
            </w:r>
          </w:p>
        </w:tc>
        <w:tc>
          <w:tcPr>
            <w:tcW w:w="7372" w:type="dxa"/>
          </w:tcPr>
          <w:p w:rsidR="00786786" w:rsidRPr="00AD43D7" w:rsidRDefault="00786786" w:rsidP="001775A1">
            <w:r w:rsidRPr="00AD43D7">
              <w:t>Is there controlled access to the building?</w:t>
            </w:r>
          </w:p>
        </w:tc>
        <w:tc>
          <w:tcPr>
            <w:tcW w:w="708"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r>
      <w:tr w:rsidR="00786786" w:rsidRPr="00AD43D7" w:rsidTr="00A22246">
        <w:tc>
          <w:tcPr>
            <w:tcW w:w="851" w:type="dxa"/>
          </w:tcPr>
          <w:p w:rsidR="00786786" w:rsidRPr="00AD43D7" w:rsidRDefault="00786786" w:rsidP="001775A1">
            <w:pPr>
              <w:rPr>
                <w:b/>
                <w:sz w:val="20"/>
                <w:szCs w:val="20"/>
              </w:rPr>
            </w:pPr>
            <w:r w:rsidRPr="00AD43D7">
              <w:rPr>
                <w:b/>
                <w:sz w:val="20"/>
                <w:szCs w:val="20"/>
              </w:rPr>
              <w:t>2</w:t>
            </w:r>
          </w:p>
        </w:tc>
        <w:tc>
          <w:tcPr>
            <w:tcW w:w="7372" w:type="dxa"/>
          </w:tcPr>
          <w:p w:rsidR="00786786" w:rsidRPr="00AD43D7" w:rsidRDefault="0093355A" w:rsidP="001775A1">
            <w:r w:rsidRPr="00AD43D7">
              <w:t>Has consideration been given to</w:t>
            </w:r>
            <w:r w:rsidR="00786786" w:rsidRPr="00AD43D7">
              <w:t xml:space="preserve"> controlled access to the whole department/unit?</w:t>
            </w:r>
          </w:p>
        </w:tc>
        <w:tc>
          <w:tcPr>
            <w:tcW w:w="708"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r>
      <w:tr w:rsidR="00786786" w:rsidRPr="00AD43D7" w:rsidTr="00A22246">
        <w:tc>
          <w:tcPr>
            <w:tcW w:w="851" w:type="dxa"/>
          </w:tcPr>
          <w:p w:rsidR="00786786" w:rsidRPr="00AD43D7" w:rsidRDefault="00786786" w:rsidP="001775A1">
            <w:pPr>
              <w:rPr>
                <w:b/>
                <w:sz w:val="20"/>
                <w:szCs w:val="20"/>
              </w:rPr>
            </w:pPr>
            <w:r w:rsidRPr="00AD43D7">
              <w:rPr>
                <w:b/>
                <w:sz w:val="20"/>
                <w:szCs w:val="20"/>
              </w:rPr>
              <w:t>3</w:t>
            </w:r>
          </w:p>
        </w:tc>
        <w:tc>
          <w:tcPr>
            <w:tcW w:w="7372" w:type="dxa"/>
          </w:tcPr>
          <w:p w:rsidR="00786786" w:rsidRPr="00AD43D7" w:rsidRDefault="0093355A" w:rsidP="001775A1">
            <w:r w:rsidRPr="00AD43D7">
              <w:t xml:space="preserve">Has consideration been given to </w:t>
            </w:r>
            <w:r w:rsidR="00786786" w:rsidRPr="00AD43D7">
              <w:t xml:space="preserve">controlled </w:t>
            </w:r>
            <w:r w:rsidR="0024582F" w:rsidRPr="00AD43D7">
              <w:t>access</w:t>
            </w:r>
            <w:r w:rsidR="00786786" w:rsidRPr="00AD43D7">
              <w:t xml:space="preserve"> to individual areas of the department/unit?</w:t>
            </w:r>
          </w:p>
        </w:tc>
        <w:tc>
          <w:tcPr>
            <w:tcW w:w="708"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r>
      <w:tr w:rsidR="00786786" w:rsidRPr="00AD43D7" w:rsidTr="00A22246">
        <w:tc>
          <w:tcPr>
            <w:tcW w:w="851" w:type="dxa"/>
          </w:tcPr>
          <w:p w:rsidR="00786786" w:rsidRPr="00AD43D7" w:rsidRDefault="00786786" w:rsidP="001775A1">
            <w:pPr>
              <w:rPr>
                <w:b/>
                <w:sz w:val="20"/>
                <w:szCs w:val="20"/>
              </w:rPr>
            </w:pPr>
            <w:r w:rsidRPr="00AD43D7">
              <w:rPr>
                <w:b/>
                <w:sz w:val="20"/>
                <w:szCs w:val="20"/>
              </w:rPr>
              <w:t>4</w:t>
            </w:r>
          </w:p>
        </w:tc>
        <w:tc>
          <w:tcPr>
            <w:tcW w:w="7372" w:type="dxa"/>
          </w:tcPr>
          <w:p w:rsidR="00786786" w:rsidRPr="00AD43D7" w:rsidRDefault="00786786" w:rsidP="001775A1">
            <w:r w:rsidRPr="00AD43D7">
              <w:t>Are security checks carried out to ensure windows/doors are closed and locked as required?</w:t>
            </w:r>
          </w:p>
        </w:tc>
        <w:tc>
          <w:tcPr>
            <w:tcW w:w="708"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r>
      <w:tr w:rsidR="00786786" w:rsidRPr="00AD43D7" w:rsidTr="00A22246">
        <w:tc>
          <w:tcPr>
            <w:tcW w:w="851" w:type="dxa"/>
          </w:tcPr>
          <w:p w:rsidR="00786786" w:rsidRPr="00AD43D7" w:rsidRDefault="00786786" w:rsidP="001775A1">
            <w:pPr>
              <w:rPr>
                <w:b/>
                <w:sz w:val="20"/>
                <w:szCs w:val="20"/>
              </w:rPr>
            </w:pPr>
            <w:r w:rsidRPr="00AD43D7">
              <w:rPr>
                <w:b/>
                <w:sz w:val="20"/>
                <w:szCs w:val="20"/>
              </w:rPr>
              <w:t>5</w:t>
            </w:r>
          </w:p>
        </w:tc>
        <w:tc>
          <w:tcPr>
            <w:tcW w:w="7372" w:type="dxa"/>
          </w:tcPr>
          <w:p w:rsidR="00786786" w:rsidRPr="00AD43D7" w:rsidRDefault="00786786" w:rsidP="001775A1">
            <w:r w:rsidRPr="00AD43D7">
              <w:t>When closing an area in the evening or other times are all rooms checked for intruders?</w:t>
            </w:r>
          </w:p>
        </w:tc>
        <w:tc>
          <w:tcPr>
            <w:tcW w:w="708"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r>
      <w:tr w:rsidR="00786786" w:rsidRPr="00AD43D7" w:rsidTr="00A22246">
        <w:tc>
          <w:tcPr>
            <w:tcW w:w="851" w:type="dxa"/>
            <w:tcBorders>
              <w:bottom w:val="single" w:sz="4" w:space="0" w:color="auto"/>
            </w:tcBorders>
          </w:tcPr>
          <w:p w:rsidR="00786786" w:rsidRPr="00AD43D7" w:rsidRDefault="00786786" w:rsidP="001775A1">
            <w:pPr>
              <w:rPr>
                <w:b/>
                <w:sz w:val="20"/>
                <w:szCs w:val="20"/>
              </w:rPr>
            </w:pPr>
            <w:r w:rsidRPr="00AD43D7">
              <w:rPr>
                <w:b/>
                <w:sz w:val="20"/>
                <w:szCs w:val="20"/>
              </w:rPr>
              <w:t>6</w:t>
            </w:r>
          </w:p>
        </w:tc>
        <w:tc>
          <w:tcPr>
            <w:tcW w:w="7372" w:type="dxa"/>
            <w:tcBorders>
              <w:bottom w:val="single" w:sz="4" w:space="0" w:color="auto"/>
            </w:tcBorders>
          </w:tcPr>
          <w:p w:rsidR="00786786" w:rsidRPr="00AD43D7" w:rsidRDefault="00786786" w:rsidP="001775A1">
            <w:r w:rsidRPr="00AD43D7">
              <w:t xml:space="preserve">Do staff have access to a secure area for </w:t>
            </w:r>
            <w:r w:rsidR="00732B47" w:rsidRPr="00A22246">
              <w:t xml:space="preserve">the </w:t>
            </w:r>
            <w:r w:rsidR="001B3047">
              <w:t>safety of valuables/ persona</w:t>
            </w:r>
            <w:r w:rsidRPr="00AD43D7">
              <w:t>l belongings?</w:t>
            </w:r>
          </w:p>
        </w:tc>
        <w:tc>
          <w:tcPr>
            <w:tcW w:w="708" w:type="dxa"/>
            <w:tcBorders>
              <w:bottom w:val="single" w:sz="4" w:space="0" w:color="auto"/>
            </w:tcBorders>
          </w:tcPr>
          <w:p w:rsidR="00786786" w:rsidRPr="00AD43D7" w:rsidRDefault="00786786" w:rsidP="001775A1">
            <w:pPr>
              <w:jc w:val="center"/>
              <w:rPr>
                <w:b/>
                <w:color w:val="FF0000"/>
                <w:sz w:val="20"/>
                <w:szCs w:val="20"/>
              </w:rPr>
            </w:pPr>
          </w:p>
        </w:tc>
        <w:tc>
          <w:tcPr>
            <w:tcW w:w="709" w:type="dxa"/>
            <w:tcBorders>
              <w:bottom w:val="single" w:sz="4" w:space="0" w:color="auto"/>
            </w:tcBorders>
          </w:tcPr>
          <w:p w:rsidR="00786786" w:rsidRPr="00AD43D7" w:rsidRDefault="00786786" w:rsidP="001775A1">
            <w:pPr>
              <w:jc w:val="center"/>
              <w:rPr>
                <w:b/>
                <w:color w:val="FF0000"/>
                <w:sz w:val="20"/>
                <w:szCs w:val="20"/>
              </w:rPr>
            </w:pPr>
          </w:p>
        </w:tc>
        <w:tc>
          <w:tcPr>
            <w:tcW w:w="709" w:type="dxa"/>
            <w:tcBorders>
              <w:bottom w:val="single" w:sz="4" w:space="0" w:color="auto"/>
            </w:tcBorders>
          </w:tcPr>
          <w:p w:rsidR="00786786" w:rsidRPr="00AD43D7" w:rsidRDefault="00786786" w:rsidP="001775A1">
            <w:pPr>
              <w:jc w:val="center"/>
              <w:rPr>
                <w:b/>
                <w:color w:val="FF0000"/>
                <w:sz w:val="20"/>
                <w:szCs w:val="20"/>
              </w:rPr>
            </w:pPr>
          </w:p>
        </w:tc>
      </w:tr>
      <w:tr w:rsidR="00D2081C" w:rsidRPr="00AD43D7" w:rsidTr="00A22246">
        <w:tc>
          <w:tcPr>
            <w:tcW w:w="851" w:type="dxa"/>
            <w:tcBorders>
              <w:bottom w:val="single" w:sz="4" w:space="0" w:color="auto"/>
            </w:tcBorders>
          </w:tcPr>
          <w:p w:rsidR="00D2081C" w:rsidRPr="00AD43D7" w:rsidRDefault="00D2081C" w:rsidP="001775A1">
            <w:pPr>
              <w:rPr>
                <w:b/>
                <w:sz w:val="20"/>
                <w:szCs w:val="20"/>
              </w:rPr>
            </w:pPr>
            <w:r>
              <w:rPr>
                <w:b/>
                <w:sz w:val="20"/>
                <w:szCs w:val="20"/>
              </w:rPr>
              <w:t>7</w:t>
            </w:r>
          </w:p>
        </w:tc>
        <w:tc>
          <w:tcPr>
            <w:tcW w:w="7372" w:type="dxa"/>
            <w:tcBorders>
              <w:bottom w:val="single" w:sz="4" w:space="0" w:color="auto"/>
            </w:tcBorders>
          </w:tcPr>
          <w:p w:rsidR="00D2081C" w:rsidRPr="00AF5FFC" w:rsidRDefault="00D2081C" w:rsidP="001775A1">
            <w:r w:rsidRPr="00AF5FFC">
              <w:rPr>
                <w:rFonts w:ascii="Calibri" w:eastAsiaTheme="minorHAnsi" w:hAnsi="Calibri" w:cs="Calibri"/>
                <w:lang w:eastAsia="en-US"/>
              </w:rPr>
              <w:t>Is appropriate signage in place regarding the non-tolerance of violence and aggression towards staff</w:t>
            </w:r>
            <w:r w:rsidR="00AF5FFC">
              <w:rPr>
                <w:rFonts w:ascii="Calibri" w:eastAsiaTheme="minorHAnsi" w:hAnsi="Calibri" w:cs="Calibri"/>
                <w:lang w:eastAsia="en-US"/>
              </w:rPr>
              <w:t>?</w:t>
            </w:r>
          </w:p>
        </w:tc>
        <w:tc>
          <w:tcPr>
            <w:tcW w:w="708" w:type="dxa"/>
            <w:tcBorders>
              <w:bottom w:val="single" w:sz="4" w:space="0" w:color="auto"/>
            </w:tcBorders>
          </w:tcPr>
          <w:p w:rsidR="00D2081C" w:rsidRPr="00AD43D7" w:rsidRDefault="00D2081C" w:rsidP="001775A1">
            <w:pPr>
              <w:jc w:val="center"/>
              <w:rPr>
                <w:b/>
                <w:color w:val="FF0000"/>
                <w:sz w:val="20"/>
                <w:szCs w:val="20"/>
              </w:rPr>
            </w:pPr>
          </w:p>
        </w:tc>
        <w:tc>
          <w:tcPr>
            <w:tcW w:w="709" w:type="dxa"/>
            <w:tcBorders>
              <w:bottom w:val="single" w:sz="4" w:space="0" w:color="auto"/>
            </w:tcBorders>
          </w:tcPr>
          <w:p w:rsidR="00D2081C" w:rsidRPr="00AD43D7" w:rsidRDefault="00D2081C" w:rsidP="001775A1">
            <w:pPr>
              <w:jc w:val="center"/>
              <w:rPr>
                <w:b/>
                <w:color w:val="FF0000"/>
                <w:sz w:val="20"/>
                <w:szCs w:val="20"/>
              </w:rPr>
            </w:pPr>
          </w:p>
        </w:tc>
        <w:tc>
          <w:tcPr>
            <w:tcW w:w="709" w:type="dxa"/>
            <w:tcBorders>
              <w:bottom w:val="single" w:sz="4" w:space="0" w:color="auto"/>
            </w:tcBorders>
          </w:tcPr>
          <w:p w:rsidR="00D2081C" w:rsidRPr="00AD43D7" w:rsidRDefault="00D2081C" w:rsidP="001775A1">
            <w:pPr>
              <w:jc w:val="center"/>
              <w:rPr>
                <w:b/>
                <w:color w:val="FF0000"/>
                <w:sz w:val="20"/>
                <w:szCs w:val="20"/>
              </w:rPr>
            </w:pPr>
          </w:p>
        </w:tc>
      </w:tr>
      <w:tr w:rsidR="00786786" w:rsidRPr="00AD43D7" w:rsidTr="00867621">
        <w:tc>
          <w:tcPr>
            <w:tcW w:w="851" w:type="dxa"/>
            <w:shd w:val="clear" w:color="auto" w:fill="F2F2F2" w:themeFill="background1" w:themeFillShade="F2"/>
          </w:tcPr>
          <w:p w:rsidR="00786786" w:rsidRPr="00AD43D7" w:rsidRDefault="00786786" w:rsidP="001775A1">
            <w:pPr>
              <w:rPr>
                <w:b/>
                <w:sz w:val="20"/>
                <w:szCs w:val="20"/>
              </w:rPr>
            </w:pPr>
          </w:p>
        </w:tc>
        <w:tc>
          <w:tcPr>
            <w:tcW w:w="7372" w:type="dxa"/>
            <w:shd w:val="clear" w:color="auto" w:fill="F2F2F2" w:themeFill="background1" w:themeFillShade="F2"/>
          </w:tcPr>
          <w:p w:rsidR="00786786" w:rsidRPr="00AD43D7" w:rsidRDefault="00786786" w:rsidP="001775A1">
            <w:pPr>
              <w:rPr>
                <w:b/>
              </w:rPr>
            </w:pPr>
            <w:r w:rsidRPr="00AD43D7">
              <w:rPr>
                <w:b/>
              </w:rPr>
              <w:t xml:space="preserve">Security Procedures and Alarms </w:t>
            </w:r>
          </w:p>
        </w:tc>
        <w:tc>
          <w:tcPr>
            <w:tcW w:w="708" w:type="dxa"/>
            <w:shd w:val="clear" w:color="auto" w:fill="F2F2F2" w:themeFill="background1" w:themeFillShade="F2"/>
          </w:tcPr>
          <w:p w:rsidR="00786786" w:rsidRPr="00AD43D7" w:rsidRDefault="00786786" w:rsidP="001775A1">
            <w:pPr>
              <w:jc w:val="center"/>
              <w:rPr>
                <w:b/>
                <w:color w:val="FF0000"/>
                <w:sz w:val="20"/>
                <w:szCs w:val="20"/>
              </w:rPr>
            </w:pPr>
          </w:p>
        </w:tc>
        <w:tc>
          <w:tcPr>
            <w:tcW w:w="709" w:type="dxa"/>
            <w:shd w:val="clear" w:color="auto" w:fill="F2F2F2" w:themeFill="background1" w:themeFillShade="F2"/>
          </w:tcPr>
          <w:p w:rsidR="00786786" w:rsidRPr="00AD43D7" w:rsidRDefault="00786786" w:rsidP="001775A1">
            <w:pPr>
              <w:jc w:val="center"/>
              <w:rPr>
                <w:b/>
                <w:color w:val="FF0000"/>
                <w:sz w:val="20"/>
                <w:szCs w:val="20"/>
              </w:rPr>
            </w:pPr>
          </w:p>
        </w:tc>
        <w:tc>
          <w:tcPr>
            <w:tcW w:w="709" w:type="dxa"/>
            <w:shd w:val="clear" w:color="auto" w:fill="F2F2F2" w:themeFill="background1" w:themeFillShade="F2"/>
          </w:tcPr>
          <w:p w:rsidR="00786786" w:rsidRPr="00AD43D7" w:rsidRDefault="00786786" w:rsidP="001775A1">
            <w:pPr>
              <w:jc w:val="center"/>
              <w:rPr>
                <w:b/>
                <w:color w:val="FF0000"/>
                <w:sz w:val="20"/>
                <w:szCs w:val="20"/>
              </w:rPr>
            </w:pPr>
          </w:p>
        </w:tc>
      </w:tr>
      <w:tr w:rsidR="00786786" w:rsidRPr="00AD43D7" w:rsidTr="00A22246">
        <w:tc>
          <w:tcPr>
            <w:tcW w:w="851" w:type="dxa"/>
          </w:tcPr>
          <w:p w:rsidR="00786786" w:rsidRPr="00AD43D7" w:rsidRDefault="00D2081C" w:rsidP="001775A1">
            <w:pPr>
              <w:rPr>
                <w:b/>
                <w:sz w:val="20"/>
                <w:szCs w:val="20"/>
              </w:rPr>
            </w:pPr>
            <w:r>
              <w:rPr>
                <w:b/>
                <w:sz w:val="20"/>
                <w:szCs w:val="20"/>
              </w:rPr>
              <w:t>8</w:t>
            </w:r>
          </w:p>
        </w:tc>
        <w:tc>
          <w:tcPr>
            <w:tcW w:w="7372" w:type="dxa"/>
          </w:tcPr>
          <w:p w:rsidR="00786786" w:rsidRPr="00AD43D7" w:rsidRDefault="00786786" w:rsidP="001775A1">
            <w:r w:rsidRPr="00AD43D7">
              <w:t>Are there documented security procedures?</w:t>
            </w:r>
          </w:p>
        </w:tc>
        <w:tc>
          <w:tcPr>
            <w:tcW w:w="708"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r>
      <w:tr w:rsidR="00786786" w:rsidRPr="00AD43D7" w:rsidTr="00A22246">
        <w:tc>
          <w:tcPr>
            <w:tcW w:w="851" w:type="dxa"/>
          </w:tcPr>
          <w:p w:rsidR="00786786" w:rsidRPr="00AD43D7" w:rsidRDefault="00D2081C" w:rsidP="001775A1">
            <w:pPr>
              <w:rPr>
                <w:b/>
                <w:sz w:val="20"/>
                <w:szCs w:val="20"/>
              </w:rPr>
            </w:pPr>
            <w:r>
              <w:rPr>
                <w:b/>
                <w:sz w:val="20"/>
                <w:szCs w:val="20"/>
              </w:rPr>
              <w:t>9</w:t>
            </w:r>
          </w:p>
        </w:tc>
        <w:tc>
          <w:tcPr>
            <w:tcW w:w="7372" w:type="dxa"/>
          </w:tcPr>
          <w:p w:rsidR="00786786" w:rsidRPr="00AD43D7" w:rsidRDefault="00786786" w:rsidP="001775A1">
            <w:r w:rsidRPr="00AD43D7">
              <w:t>Is there a documented procedure for security breaches?</w:t>
            </w:r>
          </w:p>
        </w:tc>
        <w:tc>
          <w:tcPr>
            <w:tcW w:w="708"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r>
      <w:tr w:rsidR="00786786" w:rsidRPr="00AD43D7" w:rsidTr="00A22246">
        <w:tc>
          <w:tcPr>
            <w:tcW w:w="851" w:type="dxa"/>
          </w:tcPr>
          <w:p w:rsidR="00786786" w:rsidRPr="00AD43D7" w:rsidRDefault="00D2081C" w:rsidP="001775A1">
            <w:pPr>
              <w:rPr>
                <w:b/>
                <w:sz w:val="20"/>
                <w:szCs w:val="20"/>
              </w:rPr>
            </w:pPr>
            <w:r>
              <w:rPr>
                <w:b/>
                <w:sz w:val="20"/>
                <w:szCs w:val="20"/>
              </w:rPr>
              <w:t>10</w:t>
            </w:r>
          </w:p>
        </w:tc>
        <w:tc>
          <w:tcPr>
            <w:tcW w:w="7372" w:type="dxa"/>
          </w:tcPr>
          <w:p w:rsidR="00786786" w:rsidRPr="00AD43D7" w:rsidRDefault="00786786" w:rsidP="006542B4">
            <w:r w:rsidRPr="00AD43D7">
              <w:t xml:space="preserve">Have </w:t>
            </w:r>
            <w:r w:rsidR="0047367A" w:rsidRPr="00AD43D7">
              <w:t xml:space="preserve">all </w:t>
            </w:r>
            <w:r w:rsidRPr="00AD43D7">
              <w:t xml:space="preserve">staff received </w:t>
            </w:r>
            <w:r w:rsidR="006542B4">
              <w:t>appropriate information, instruction and training in the implementation of agreed security procedures?</w:t>
            </w:r>
          </w:p>
        </w:tc>
        <w:tc>
          <w:tcPr>
            <w:tcW w:w="708"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r>
      <w:tr w:rsidR="00786786" w:rsidRPr="00AD43D7" w:rsidTr="00A22246">
        <w:tc>
          <w:tcPr>
            <w:tcW w:w="851" w:type="dxa"/>
          </w:tcPr>
          <w:p w:rsidR="00786786" w:rsidRPr="00AD43D7" w:rsidRDefault="00786786" w:rsidP="001775A1">
            <w:pPr>
              <w:rPr>
                <w:b/>
                <w:sz w:val="20"/>
                <w:szCs w:val="20"/>
              </w:rPr>
            </w:pPr>
            <w:r w:rsidRPr="00AD43D7">
              <w:rPr>
                <w:b/>
                <w:sz w:val="20"/>
                <w:szCs w:val="20"/>
              </w:rPr>
              <w:t>1</w:t>
            </w:r>
            <w:r w:rsidR="00D2081C">
              <w:rPr>
                <w:b/>
                <w:sz w:val="20"/>
                <w:szCs w:val="20"/>
              </w:rPr>
              <w:t>1</w:t>
            </w:r>
          </w:p>
        </w:tc>
        <w:tc>
          <w:tcPr>
            <w:tcW w:w="7372" w:type="dxa"/>
          </w:tcPr>
          <w:p w:rsidR="00786786" w:rsidRPr="00AD43D7" w:rsidRDefault="00786786" w:rsidP="001775A1">
            <w:r w:rsidRPr="00AD43D7">
              <w:t xml:space="preserve">Are personal and fixed alarms available based on risk assessment? </w:t>
            </w:r>
          </w:p>
        </w:tc>
        <w:tc>
          <w:tcPr>
            <w:tcW w:w="708"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r>
      <w:tr w:rsidR="00786786" w:rsidRPr="00AD43D7" w:rsidTr="00A22246">
        <w:tc>
          <w:tcPr>
            <w:tcW w:w="851" w:type="dxa"/>
          </w:tcPr>
          <w:p w:rsidR="00786786" w:rsidRPr="00AD43D7" w:rsidRDefault="00786786" w:rsidP="001775A1">
            <w:pPr>
              <w:rPr>
                <w:b/>
                <w:sz w:val="20"/>
                <w:szCs w:val="20"/>
              </w:rPr>
            </w:pPr>
            <w:r w:rsidRPr="00AD43D7">
              <w:rPr>
                <w:b/>
                <w:sz w:val="20"/>
                <w:szCs w:val="20"/>
              </w:rPr>
              <w:t>1</w:t>
            </w:r>
            <w:r w:rsidR="00D2081C">
              <w:rPr>
                <w:b/>
                <w:sz w:val="20"/>
                <w:szCs w:val="20"/>
              </w:rPr>
              <w:t>2</w:t>
            </w:r>
          </w:p>
        </w:tc>
        <w:tc>
          <w:tcPr>
            <w:tcW w:w="7372" w:type="dxa"/>
          </w:tcPr>
          <w:p w:rsidR="00786786" w:rsidRPr="00AD43D7" w:rsidRDefault="00786786" w:rsidP="001775A1">
            <w:r w:rsidRPr="00AD43D7">
              <w:t>Are personal and fixed alarms serviced</w:t>
            </w:r>
            <w:r w:rsidR="006542B4">
              <w:t xml:space="preserve"> and records of servicing retained?</w:t>
            </w:r>
          </w:p>
        </w:tc>
        <w:tc>
          <w:tcPr>
            <w:tcW w:w="708"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r>
      <w:tr w:rsidR="00786786" w:rsidRPr="00AD43D7" w:rsidTr="00A22246">
        <w:tc>
          <w:tcPr>
            <w:tcW w:w="851" w:type="dxa"/>
          </w:tcPr>
          <w:p w:rsidR="00786786" w:rsidRPr="00AD43D7" w:rsidRDefault="00786786" w:rsidP="001775A1">
            <w:pPr>
              <w:rPr>
                <w:b/>
                <w:sz w:val="20"/>
                <w:szCs w:val="20"/>
              </w:rPr>
            </w:pPr>
            <w:r w:rsidRPr="00AD43D7">
              <w:rPr>
                <w:b/>
                <w:sz w:val="20"/>
                <w:szCs w:val="20"/>
              </w:rPr>
              <w:t>1</w:t>
            </w:r>
            <w:r w:rsidR="00D2081C">
              <w:rPr>
                <w:b/>
                <w:sz w:val="20"/>
                <w:szCs w:val="20"/>
              </w:rPr>
              <w:t>3</w:t>
            </w:r>
          </w:p>
        </w:tc>
        <w:tc>
          <w:tcPr>
            <w:tcW w:w="7372" w:type="dxa"/>
          </w:tcPr>
          <w:p w:rsidR="00786786" w:rsidRPr="00AD43D7" w:rsidRDefault="00786786" w:rsidP="001775A1">
            <w:r w:rsidRPr="00AD43D7">
              <w:t xml:space="preserve">Are response mechanism(s) tested on a regular basis and the test documented? </w:t>
            </w:r>
          </w:p>
        </w:tc>
        <w:tc>
          <w:tcPr>
            <w:tcW w:w="708"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r>
      <w:tr w:rsidR="00786786" w:rsidRPr="00AD43D7" w:rsidTr="00A22246">
        <w:tc>
          <w:tcPr>
            <w:tcW w:w="851" w:type="dxa"/>
          </w:tcPr>
          <w:p w:rsidR="00786786" w:rsidRPr="00AD43D7" w:rsidRDefault="00786786" w:rsidP="001775A1">
            <w:pPr>
              <w:rPr>
                <w:b/>
                <w:sz w:val="20"/>
                <w:szCs w:val="20"/>
              </w:rPr>
            </w:pPr>
            <w:r w:rsidRPr="00AD43D7">
              <w:rPr>
                <w:b/>
                <w:sz w:val="20"/>
                <w:szCs w:val="20"/>
              </w:rPr>
              <w:lastRenderedPageBreak/>
              <w:t>1</w:t>
            </w:r>
            <w:r w:rsidR="00D2081C">
              <w:rPr>
                <w:b/>
                <w:sz w:val="20"/>
                <w:szCs w:val="20"/>
              </w:rPr>
              <w:t>4</w:t>
            </w:r>
          </w:p>
        </w:tc>
        <w:tc>
          <w:tcPr>
            <w:tcW w:w="7372" w:type="dxa"/>
          </w:tcPr>
          <w:p w:rsidR="00786786" w:rsidRPr="00AD43D7" w:rsidRDefault="00786786" w:rsidP="001775A1">
            <w:r w:rsidRPr="00AD43D7">
              <w:t>Are emergency contact numbers prominently displayed?</w:t>
            </w:r>
          </w:p>
        </w:tc>
        <w:tc>
          <w:tcPr>
            <w:tcW w:w="708"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r>
      <w:tr w:rsidR="00786786" w:rsidRPr="00AD43D7" w:rsidTr="00A22246">
        <w:tc>
          <w:tcPr>
            <w:tcW w:w="851" w:type="dxa"/>
            <w:tcBorders>
              <w:bottom w:val="single" w:sz="4" w:space="0" w:color="auto"/>
            </w:tcBorders>
          </w:tcPr>
          <w:p w:rsidR="00786786" w:rsidRPr="00AD43D7" w:rsidRDefault="00786786" w:rsidP="001775A1">
            <w:pPr>
              <w:rPr>
                <w:b/>
                <w:sz w:val="20"/>
                <w:szCs w:val="20"/>
              </w:rPr>
            </w:pPr>
            <w:r w:rsidRPr="00AD43D7">
              <w:rPr>
                <w:b/>
                <w:sz w:val="20"/>
                <w:szCs w:val="20"/>
              </w:rPr>
              <w:t>1</w:t>
            </w:r>
            <w:r w:rsidR="00D2081C">
              <w:rPr>
                <w:b/>
                <w:sz w:val="20"/>
                <w:szCs w:val="20"/>
              </w:rPr>
              <w:t>5</w:t>
            </w:r>
          </w:p>
        </w:tc>
        <w:tc>
          <w:tcPr>
            <w:tcW w:w="7372" w:type="dxa"/>
            <w:tcBorders>
              <w:bottom w:val="single" w:sz="4" w:space="0" w:color="auto"/>
            </w:tcBorders>
          </w:tcPr>
          <w:p w:rsidR="00786786" w:rsidRPr="00AD43D7" w:rsidRDefault="00786786" w:rsidP="001775A1">
            <w:r w:rsidRPr="00AD43D7">
              <w:t>Is there access to Security personnel when required? This requirem</w:t>
            </w:r>
            <w:r w:rsidR="00E12B82" w:rsidRPr="00AD43D7">
              <w:t>ent is based on risk assessment</w:t>
            </w:r>
          </w:p>
        </w:tc>
        <w:tc>
          <w:tcPr>
            <w:tcW w:w="708" w:type="dxa"/>
            <w:tcBorders>
              <w:bottom w:val="single" w:sz="4" w:space="0" w:color="auto"/>
            </w:tcBorders>
          </w:tcPr>
          <w:p w:rsidR="00786786" w:rsidRPr="00AD43D7" w:rsidRDefault="00786786" w:rsidP="001775A1">
            <w:pPr>
              <w:jc w:val="center"/>
              <w:rPr>
                <w:b/>
                <w:color w:val="FF0000"/>
                <w:sz w:val="20"/>
                <w:szCs w:val="20"/>
              </w:rPr>
            </w:pPr>
          </w:p>
        </w:tc>
        <w:tc>
          <w:tcPr>
            <w:tcW w:w="709" w:type="dxa"/>
            <w:tcBorders>
              <w:bottom w:val="single" w:sz="4" w:space="0" w:color="auto"/>
            </w:tcBorders>
          </w:tcPr>
          <w:p w:rsidR="00786786" w:rsidRPr="00AD43D7" w:rsidRDefault="00786786" w:rsidP="001775A1">
            <w:pPr>
              <w:jc w:val="center"/>
              <w:rPr>
                <w:b/>
                <w:color w:val="FF0000"/>
                <w:sz w:val="20"/>
                <w:szCs w:val="20"/>
              </w:rPr>
            </w:pPr>
          </w:p>
        </w:tc>
        <w:tc>
          <w:tcPr>
            <w:tcW w:w="709" w:type="dxa"/>
            <w:tcBorders>
              <w:bottom w:val="single" w:sz="4" w:space="0" w:color="auto"/>
            </w:tcBorders>
          </w:tcPr>
          <w:p w:rsidR="00786786" w:rsidRPr="00AD43D7" w:rsidRDefault="00786786" w:rsidP="001775A1">
            <w:pPr>
              <w:jc w:val="center"/>
              <w:rPr>
                <w:b/>
                <w:color w:val="FF0000"/>
                <w:sz w:val="20"/>
                <w:szCs w:val="20"/>
              </w:rPr>
            </w:pPr>
          </w:p>
        </w:tc>
      </w:tr>
      <w:tr w:rsidR="00786786" w:rsidRPr="00AD43D7" w:rsidTr="00867621">
        <w:tc>
          <w:tcPr>
            <w:tcW w:w="851" w:type="dxa"/>
            <w:shd w:val="clear" w:color="auto" w:fill="F2F2F2" w:themeFill="background1" w:themeFillShade="F2"/>
          </w:tcPr>
          <w:p w:rsidR="00786786" w:rsidRPr="00AD43D7" w:rsidRDefault="00786786" w:rsidP="001775A1">
            <w:pPr>
              <w:rPr>
                <w:b/>
                <w:sz w:val="20"/>
                <w:szCs w:val="20"/>
              </w:rPr>
            </w:pPr>
          </w:p>
        </w:tc>
        <w:tc>
          <w:tcPr>
            <w:tcW w:w="7372" w:type="dxa"/>
            <w:shd w:val="clear" w:color="auto" w:fill="F2F2F2" w:themeFill="background1" w:themeFillShade="F2"/>
          </w:tcPr>
          <w:p w:rsidR="00786786" w:rsidRPr="00AD43D7" w:rsidRDefault="00786786" w:rsidP="001775A1">
            <w:pPr>
              <w:rPr>
                <w:b/>
              </w:rPr>
            </w:pPr>
            <w:r w:rsidRPr="00AD43D7">
              <w:rPr>
                <w:b/>
              </w:rPr>
              <w:t>Dress Code/ Security Badges</w:t>
            </w:r>
          </w:p>
        </w:tc>
        <w:tc>
          <w:tcPr>
            <w:tcW w:w="708" w:type="dxa"/>
            <w:shd w:val="clear" w:color="auto" w:fill="F2F2F2" w:themeFill="background1" w:themeFillShade="F2"/>
          </w:tcPr>
          <w:p w:rsidR="00786786" w:rsidRPr="00AD43D7" w:rsidRDefault="00786786" w:rsidP="001775A1">
            <w:pPr>
              <w:jc w:val="center"/>
              <w:rPr>
                <w:b/>
                <w:color w:val="FF0000"/>
                <w:sz w:val="20"/>
                <w:szCs w:val="20"/>
              </w:rPr>
            </w:pPr>
          </w:p>
        </w:tc>
        <w:tc>
          <w:tcPr>
            <w:tcW w:w="709" w:type="dxa"/>
            <w:shd w:val="clear" w:color="auto" w:fill="F2F2F2" w:themeFill="background1" w:themeFillShade="F2"/>
          </w:tcPr>
          <w:p w:rsidR="00786786" w:rsidRPr="00AD43D7" w:rsidRDefault="00786786" w:rsidP="001775A1">
            <w:pPr>
              <w:jc w:val="center"/>
              <w:rPr>
                <w:b/>
                <w:color w:val="FF0000"/>
                <w:sz w:val="20"/>
                <w:szCs w:val="20"/>
              </w:rPr>
            </w:pPr>
          </w:p>
        </w:tc>
        <w:tc>
          <w:tcPr>
            <w:tcW w:w="709" w:type="dxa"/>
            <w:shd w:val="clear" w:color="auto" w:fill="F2F2F2" w:themeFill="background1" w:themeFillShade="F2"/>
          </w:tcPr>
          <w:p w:rsidR="00786786" w:rsidRPr="00AD43D7" w:rsidRDefault="00786786" w:rsidP="001775A1">
            <w:pPr>
              <w:jc w:val="center"/>
              <w:rPr>
                <w:b/>
                <w:color w:val="FF0000"/>
                <w:sz w:val="20"/>
                <w:szCs w:val="20"/>
              </w:rPr>
            </w:pPr>
          </w:p>
        </w:tc>
      </w:tr>
      <w:tr w:rsidR="00786786" w:rsidRPr="00AD43D7" w:rsidTr="00A22246">
        <w:tc>
          <w:tcPr>
            <w:tcW w:w="851" w:type="dxa"/>
          </w:tcPr>
          <w:p w:rsidR="00786786" w:rsidRPr="00AD43D7" w:rsidRDefault="00786786" w:rsidP="001775A1">
            <w:pPr>
              <w:rPr>
                <w:b/>
                <w:sz w:val="20"/>
                <w:szCs w:val="20"/>
              </w:rPr>
            </w:pPr>
            <w:r w:rsidRPr="00AD43D7">
              <w:rPr>
                <w:b/>
                <w:sz w:val="20"/>
                <w:szCs w:val="20"/>
              </w:rPr>
              <w:t>1</w:t>
            </w:r>
            <w:r w:rsidR="00D2081C">
              <w:rPr>
                <w:b/>
                <w:sz w:val="20"/>
                <w:szCs w:val="20"/>
              </w:rPr>
              <w:t>6</w:t>
            </w:r>
          </w:p>
        </w:tc>
        <w:tc>
          <w:tcPr>
            <w:tcW w:w="7372" w:type="dxa"/>
          </w:tcPr>
          <w:p w:rsidR="00786786" w:rsidRPr="00AD43D7" w:rsidRDefault="00786786" w:rsidP="001775A1">
            <w:r w:rsidRPr="00AD43D7">
              <w:t xml:space="preserve">Does the dress code take into account security issues that may occur? </w:t>
            </w:r>
            <w:r w:rsidR="00B25313" w:rsidRPr="00AD43D7">
              <w:t>(</w:t>
            </w:r>
            <w:r w:rsidRPr="00AD43D7">
              <w:t>The wearing of jewellery</w:t>
            </w:r>
            <w:r w:rsidR="006542B4">
              <w:t>,</w:t>
            </w:r>
            <w:r w:rsidRPr="00AD43D7">
              <w:t xml:space="preserve"> ties</w:t>
            </w:r>
            <w:r w:rsidR="006542B4">
              <w:t xml:space="preserve"> and footwear</w:t>
            </w:r>
            <w:r w:rsidRPr="00AD43D7">
              <w:t xml:space="preserve"> should be included in</w:t>
            </w:r>
            <w:r w:rsidR="00B25313" w:rsidRPr="00AD43D7">
              <w:t xml:space="preserve"> the</w:t>
            </w:r>
            <w:r w:rsidRPr="00AD43D7">
              <w:t xml:space="preserve"> risk assessment</w:t>
            </w:r>
            <w:r w:rsidR="00B25313" w:rsidRPr="00AD43D7">
              <w:t>)</w:t>
            </w:r>
          </w:p>
        </w:tc>
        <w:tc>
          <w:tcPr>
            <w:tcW w:w="708"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r>
      <w:tr w:rsidR="00786786" w:rsidRPr="00AD43D7" w:rsidTr="00A22246">
        <w:tc>
          <w:tcPr>
            <w:tcW w:w="851" w:type="dxa"/>
          </w:tcPr>
          <w:p w:rsidR="00786786" w:rsidRPr="00AD43D7" w:rsidRDefault="00786786" w:rsidP="001775A1">
            <w:pPr>
              <w:rPr>
                <w:b/>
                <w:sz w:val="20"/>
                <w:szCs w:val="20"/>
              </w:rPr>
            </w:pPr>
            <w:r w:rsidRPr="00AD43D7">
              <w:rPr>
                <w:b/>
                <w:sz w:val="20"/>
                <w:szCs w:val="20"/>
              </w:rPr>
              <w:t>1</w:t>
            </w:r>
            <w:r w:rsidR="00D2081C">
              <w:rPr>
                <w:b/>
                <w:sz w:val="20"/>
                <w:szCs w:val="20"/>
              </w:rPr>
              <w:t>7</w:t>
            </w:r>
          </w:p>
        </w:tc>
        <w:tc>
          <w:tcPr>
            <w:tcW w:w="7372" w:type="dxa"/>
          </w:tcPr>
          <w:p w:rsidR="00786786" w:rsidRPr="00AD43D7" w:rsidRDefault="00786786" w:rsidP="001775A1">
            <w:r w:rsidRPr="00AD43D7">
              <w:t>Are staff ID badges worn at all times?</w:t>
            </w:r>
          </w:p>
        </w:tc>
        <w:tc>
          <w:tcPr>
            <w:tcW w:w="708"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c>
          <w:tcPr>
            <w:tcW w:w="709" w:type="dxa"/>
          </w:tcPr>
          <w:p w:rsidR="00786786" w:rsidRPr="00AD43D7" w:rsidRDefault="00786786" w:rsidP="001775A1">
            <w:pPr>
              <w:jc w:val="center"/>
              <w:rPr>
                <w:b/>
                <w:color w:val="FF0000"/>
                <w:sz w:val="20"/>
                <w:szCs w:val="20"/>
              </w:rPr>
            </w:pPr>
          </w:p>
        </w:tc>
      </w:tr>
      <w:tr w:rsidR="006542B4" w:rsidRPr="00AD43D7" w:rsidTr="00A22246">
        <w:tc>
          <w:tcPr>
            <w:tcW w:w="851" w:type="dxa"/>
          </w:tcPr>
          <w:p w:rsidR="006542B4" w:rsidRPr="00AD43D7" w:rsidRDefault="00D2081C" w:rsidP="001775A1">
            <w:pPr>
              <w:rPr>
                <w:b/>
                <w:sz w:val="20"/>
                <w:szCs w:val="20"/>
              </w:rPr>
            </w:pPr>
            <w:r>
              <w:rPr>
                <w:b/>
                <w:sz w:val="20"/>
                <w:szCs w:val="20"/>
              </w:rPr>
              <w:t>18</w:t>
            </w:r>
          </w:p>
        </w:tc>
        <w:tc>
          <w:tcPr>
            <w:tcW w:w="7372" w:type="dxa"/>
          </w:tcPr>
          <w:p w:rsidR="006542B4" w:rsidRPr="00AD43D7" w:rsidRDefault="006542B4" w:rsidP="001775A1">
            <w:r>
              <w:t>Do lanyards worn by staff incorporate a safety release mechanism?</w:t>
            </w:r>
          </w:p>
        </w:tc>
        <w:tc>
          <w:tcPr>
            <w:tcW w:w="708" w:type="dxa"/>
          </w:tcPr>
          <w:p w:rsidR="006542B4" w:rsidRPr="00AD43D7" w:rsidRDefault="006542B4" w:rsidP="001775A1">
            <w:pPr>
              <w:jc w:val="center"/>
              <w:rPr>
                <w:b/>
                <w:color w:val="FF0000"/>
                <w:sz w:val="20"/>
                <w:szCs w:val="20"/>
              </w:rPr>
            </w:pPr>
          </w:p>
        </w:tc>
        <w:tc>
          <w:tcPr>
            <w:tcW w:w="709" w:type="dxa"/>
          </w:tcPr>
          <w:p w:rsidR="006542B4" w:rsidRPr="00AD43D7" w:rsidRDefault="006542B4" w:rsidP="001775A1">
            <w:pPr>
              <w:jc w:val="center"/>
              <w:rPr>
                <w:b/>
                <w:color w:val="FF0000"/>
                <w:sz w:val="20"/>
                <w:szCs w:val="20"/>
              </w:rPr>
            </w:pPr>
          </w:p>
        </w:tc>
        <w:tc>
          <w:tcPr>
            <w:tcW w:w="709" w:type="dxa"/>
          </w:tcPr>
          <w:p w:rsidR="006542B4" w:rsidRPr="00AD43D7" w:rsidRDefault="006542B4" w:rsidP="001775A1">
            <w:pPr>
              <w:jc w:val="center"/>
              <w:rPr>
                <w:b/>
                <w:color w:val="FF0000"/>
                <w:sz w:val="20"/>
                <w:szCs w:val="20"/>
              </w:rPr>
            </w:pPr>
          </w:p>
        </w:tc>
      </w:tr>
      <w:tr w:rsidR="00786786" w:rsidRPr="00AD43D7" w:rsidTr="00A22246">
        <w:tc>
          <w:tcPr>
            <w:tcW w:w="851" w:type="dxa"/>
            <w:tcBorders>
              <w:bottom w:val="single" w:sz="4" w:space="0" w:color="auto"/>
            </w:tcBorders>
          </w:tcPr>
          <w:p w:rsidR="00786786" w:rsidRPr="00AD43D7" w:rsidRDefault="00786786" w:rsidP="001775A1">
            <w:pPr>
              <w:rPr>
                <w:b/>
                <w:sz w:val="20"/>
                <w:szCs w:val="20"/>
              </w:rPr>
            </w:pPr>
            <w:r w:rsidRPr="00AD43D7">
              <w:rPr>
                <w:b/>
                <w:sz w:val="20"/>
                <w:szCs w:val="20"/>
              </w:rPr>
              <w:t>1</w:t>
            </w:r>
            <w:r w:rsidR="00D2081C">
              <w:rPr>
                <w:b/>
                <w:sz w:val="20"/>
                <w:szCs w:val="20"/>
              </w:rPr>
              <w:t>9</w:t>
            </w:r>
          </w:p>
        </w:tc>
        <w:tc>
          <w:tcPr>
            <w:tcW w:w="7372" w:type="dxa"/>
            <w:tcBorders>
              <w:bottom w:val="single" w:sz="4" w:space="0" w:color="auto"/>
            </w:tcBorders>
          </w:tcPr>
          <w:p w:rsidR="00786786" w:rsidRPr="00AD43D7" w:rsidRDefault="00786786" w:rsidP="001775A1">
            <w:r w:rsidRPr="00AD43D7">
              <w:t>Is there a system in place whereby ID badges of staff not known to the service are checked prior to the commencement of duties? This can apply to agency staff, c</w:t>
            </w:r>
            <w:r w:rsidR="001B3047">
              <w:t>ontractors and other HSE staff</w:t>
            </w:r>
          </w:p>
        </w:tc>
        <w:tc>
          <w:tcPr>
            <w:tcW w:w="708" w:type="dxa"/>
            <w:tcBorders>
              <w:bottom w:val="single" w:sz="4" w:space="0" w:color="auto"/>
            </w:tcBorders>
          </w:tcPr>
          <w:p w:rsidR="00786786" w:rsidRPr="00AD43D7" w:rsidRDefault="00786786" w:rsidP="001775A1">
            <w:pPr>
              <w:jc w:val="center"/>
              <w:rPr>
                <w:b/>
                <w:color w:val="FF0000"/>
                <w:sz w:val="20"/>
                <w:szCs w:val="20"/>
              </w:rPr>
            </w:pPr>
          </w:p>
        </w:tc>
        <w:tc>
          <w:tcPr>
            <w:tcW w:w="709" w:type="dxa"/>
            <w:tcBorders>
              <w:bottom w:val="single" w:sz="4" w:space="0" w:color="auto"/>
            </w:tcBorders>
          </w:tcPr>
          <w:p w:rsidR="00786786" w:rsidRPr="00AD43D7" w:rsidRDefault="00786786" w:rsidP="001775A1">
            <w:pPr>
              <w:jc w:val="center"/>
              <w:rPr>
                <w:b/>
                <w:color w:val="FF0000"/>
                <w:sz w:val="20"/>
                <w:szCs w:val="20"/>
              </w:rPr>
            </w:pPr>
          </w:p>
        </w:tc>
        <w:tc>
          <w:tcPr>
            <w:tcW w:w="709" w:type="dxa"/>
            <w:tcBorders>
              <w:bottom w:val="single" w:sz="4" w:space="0" w:color="auto"/>
            </w:tcBorders>
          </w:tcPr>
          <w:p w:rsidR="00786786" w:rsidRPr="00AD43D7" w:rsidRDefault="00786786" w:rsidP="001775A1">
            <w:pPr>
              <w:jc w:val="center"/>
              <w:rPr>
                <w:b/>
                <w:color w:val="FF0000"/>
                <w:sz w:val="20"/>
                <w:szCs w:val="20"/>
              </w:rPr>
            </w:pPr>
          </w:p>
        </w:tc>
      </w:tr>
      <w:tr w:rsidR="00BA2F04" w:rsidRPr="00AD43D7" w:rsidTr="00867621">
        <w:tc>
          <w:tcPr>
            <w:tcW w:w="851" w:type="dxa"/>
            <w:shd w:val="clear" w:color="auto" w:fill="F2F2F2" w:themeFill="background1" w:themeFillShade="F2"/>
          </w:tcPr>
          <w:p w:rsidR="00BA2F04" w:rsidRPr="00AD43D7" w:rsidRDefault="00BA2F04" w:rsidP="001775A1">
            <w:pPr>
              <w:rPr>
                <w:b/>
                <w:sz w:val="20"/>
                <w:szCs w:val="20"/>
              </w:rPr>
            </w:pPr>
          </w:p>
        </w:tc>
        <w:tc>
          <w:tcPr>
            <w:tcW w:w="7372" w:type="dxa"/>
            <w:shd w:val="clear" w:color="auto" w:fill="F2F2F2" w:themeFill="background1" w:themeFillShade="F2"/>
          </w:tcPr>
          <w:p w:rsidR="00BA2F04" w:rsidRPr="00AD43D7" w:rsidRDefault="00BA2F04" w:rsidP="001775A1">
            <w:pPr>
              <w:rPr>
                <w:b/>
              </w:rPr>
            </w:pPr>
            <w:r w:rsidRPr="00AD43D7">
              <w:rPr>
                <w:b/>
              </w:rPr>
              <w:t xml:space="preserve">CCTV </w:t>
            </w:r>
          </w:p>
        </w:tc>
        <w:tc>
          <w:tcPr>
            <w:tcW w:w="708" w:type="dxa"/>
            <w:shd w:val="clear" w:color="auto" w:fill="F2F2F2" w:themeFill="background1" w:themeFillShade="F2"/>
          </w:tcPr>
          <w:p w:rsidR="00BA2F04" w:rsidRPr="00AD43D7" w:rsidRDefault="00BA2F04" w:rsidP="001775A1">
            <w:pPr>
              <w:jc w:val="center"/>
              <w:rPr>
                <w:b/>
                <w:color w:val="FF0000"/>
                <w:sz w:val="20"/>
                <w:szCs w:val="20"/>
              </w:rPr>
            </w:pPr>
          </w:p>
        </w:tc>
        <w:tc>
          <w:tcPr>
            <w:tcW w:w="709" w:type="dxa"/>
            <w:shd w:val="clear" w:color="auto" w:fill="F2F2F2" w:themeFill="background1" w:themeFillShade="F2"/>
          </w:tcPr>
          <w:p w:rsidR="00BA2F04" w:rsidRPr="00AD43D7" w:rsidRDefault="00BA2F04" w:rsidP="001775A1">
            <w:pPr>
              <w:jc w:val="center"/>
              <w:rPr>
                <w:b/>
                <w:color w:val="FF0000"/>
                <w:sz w:val="20"/>
                <w:szCs w:val="20"/>
              </w:rPr>
            </w:pPr>
          </w:p>
        </w:tc>
        <w:tc>
          <w:tcPr>
            <w:tcW w:w="709" w:type="dxa"/>
            <w:shd w:val="clear" w:color="auto" w:fill="F2F2F2" w:themeFill="background1" w:themeFillShade="F2"/>
          </w:tcPr>
          <w:p w:rsidR="00BA2F04" w:rsidRPr="00AD43D7" w:rsidRDefault="00BA2F04" w:rsidP="001775A1">
            <w:pPr>
              <w:jc w:val="center"/>
              <w:rPr>
                <w:b/>
                <w:color w:val="FF0000"/>
                <w:sz w:val="20"/>
                <w:szCs w:val="20"/>
              </w:rPr>
            </w:pPr>
          </w:p>
        </w:tc>
      </w:tr>
      <w:tr w:rsidR="00BA2F04" w:rsidRPr="00AD43D7" w:rsidTr="00A22246">
        <w:tc>
          <w:tcPr>
            <w:tcW w:w="851" w:type="dxa"/>
          </w:tcPr>
          <w:p w:rsidR="00BA2F04" w:rsidRPr="00AD43D7" w:rsidRDefault="00D2081C" w:rsidP="001775A1">
            <w:pPr>
              <w:rPr>
                <w:b/>
                <w:sz w:val="20"/>
                <w:szCs w:val="20"/>
              </w:rPr>
            </w:pPr>
            <w:r>
              <w:rPr>
                <w:b/>
                <w:sz w:val="20"/>
                <w:szCs w:val="20"/>
              </w:rPr>
              <w:t>20</w:t>
            </w:r>
          </w:p>
        </w:tc>
        <w:tc>
          <w:tcPr>
            <w:tcW w:w="7372" w:type="dxa"/>
          </w:tcPr>
          <w:p w:rsidR="00BA2F04" w:rsidRPr="00AD43D7" w:rsidRDefault="00BA2F04" w:rsidP="001775A1">
            <w:r w:rsidRPr="00AD43D7">
              <w:t>Is there signage in place to indicate to the public and others that CCTV is installed?</w:t>
            </w:r>
          </w:p>
        </w:tc>
        <w:tc>
          <w:tcPr>
            <w:tcW w:w="708" w:type="dxa"/>
          </w:tcPr>
          <w:p w:rsidR="00BA2F04" w:rsidRPr="00AD43D7" w:rsidRDefault="00BA2F04" w:rsidP="001775A1">
            <w:pPr>
              <w:jc w:val="center"/>
              <w:rPr>
                <w:b/>
                <w:color w:val="FF0000"/>
                <w:sz w:val="20"/>
                <w:szCs w:val="20"/>
              </w:rPr>
            </w:pPr>
          </w:p>
        </w:tc>
        <w:tc>
          <w:tcPr>
            <w:tcW w:w="709" w:type="dxa"/>
          </w:tcPr>
          <w:p w:rsidR="00BA2F04" w:rsidRPr="00AD43D7" w:rsidRDefault="00BA2F04" w:rsidP="001775A1">
            <w:pPr>
              <w:jc w:val="center"/>
              <w:rPr>
                <w:b/>
                <w:color w:val="FF0000"/>
                <w:sz w:val="20"/>
                <w:szCs w:val="20"/>
              </w:rPr>
            </w:pPr>
          </w:p>
        </w:tc>
        <w:tc>
          <w:tcPr>
            <w:tcW w:w="709" w:type="dxa"/>
          </w:tcPr>
          <w:p w:rsidR="00BA2F04" w:rsidRPr="00AD43D7" w:rsidRDefault="00BA2F04" w:rsidP="001775A1">
            <w:pPr>
              <w:jc w:val="center"/>
              <w:rPr>
                <w:b/>
                <w:color w:val="FF0000"/>
                <w:sz w:val="20"/>
                <w:szCs w:val="20"/>
              </w:rPr>
            </w:pPr>
          </w:p>
        </w:tc>
      </w:tr>
      <w:tr w:rsidR="00BA2F04" w:rsidRPr="00AD43D7" w:rsidTr="00A22246">
        <w:tc>
          <w:tcPr>
            <w:tcW w:w="851" w:type="dxa"/>
          </w:tcPr>
          <w:p w:rsidR="00BA2F04" w:rsidRPr="00AD43D7" w:rsidRDefault="00D2081C" w:rsidP="001775A1">
            <w:pPr>
              <w:rPr>
                <w:b/>
                <w:sz w:val="20"/>
                <w:szCs w:val="20"/>
              </w:rPr>
            </w:pPr>
            <w:r>
              <w:rPr>
                <w:b/>
                <w:sz w:val="20"/>
                <w:szCs w:val="20"/>
              </w:rPr>
              <w:t>21</w:t>
            </w:r>
          </w:p>
        </w:tc>
        <w:tc>
          <w:tcPr>
            <w:tcW w:w="7372" w:type="dxa"/>
          </w:tcPr>
          <w:p w:rsidR="00BA2F04" w:rsidRPr="00AD43D7" w:rsidRDefault="00BA2F04" w:rsidP="001775A1">
            <w:r w:rsidRPr="00AD43D7">
              <w:t xml:space="preserve">Does CCTV cover all necessary areas, i.e. no blind spots? </w:t>
            </w:r>
          </w:p>
        </w:tc>
        <w:tc>
          <w:tcPr>
            <w:tcW w:w="708" w:type="dxa"/>
          </w:tcPr>
          <w:p w:rsidR="00BA2F04" w:rsidRPr="00AD43D7" w:rsidRDefault="00BA2F04" w:rsidP="001775A1">
            <w:pPr>
              <w:jc w:val="center"/>
              <w:rPr>
                <w:b/>
                <w:color w:val="FF0000"/>
                <w:sz w:val="20"/>
                <w:szCs w:val="20"/>
              </w:rPr>
            </w:pPr>
          </w:p>
        </w:tc>
        <w:tc>
          <w:tcPr>
            <w:tcW w:w="709" w:type="dxa"/>
          </w:tcPr>
          <w:p w:rsidR="00BA2F04" w:rsidRPr="00AD43D7" w:rsidRDefault="00BA2F04" w:rsidP="001775A1">
            <w:pPr>
              <w:jc w:val="center"/>
              <w:rPr>
                <w:b/>
                <w:color w:val="FF0000"/>
                <w:sz w:val="20"/>
                <w:szCs w:val="20"/>
              </w:rPr>
            </w:pPr>
          </w:p>
        </w:tc>
        <w:tc>
          <w:tcPr>
            <w:tcW w:w="709" w:type="dxa"/>
          </w:tcPr>
          <w:p w:rsidR="00BA2F04" w:rsidRPr="00AD43D7" w:rsidRDefault="00BA2F04" w:rsidP="001775A1">
            <w:pPr>
              <w:jc w:val="center"/>
              <w:rPr>
                <w:b/>
                <w:color w:val="FF0000"/>
                <w:sz w:val="20"/>
                <w:szCs w:val="20"/>
              </w:rPr>
            </w:pPr>
          </w:p>
        </w:tc>
      </w:tr>
      <w:tr w:rsidR="00BA2F04" w:rsidRPr="00AD43D7" w:rsidTr="00A22246">
        <w:tc>
          <w:tcPr>
            <w:tcW w:w="851" w:type="dxa"/>
            <w:tcBorders>
              <w:bottom w:val="single" w:sz="4" w:space="0" w:color="auto"/>
            </w:tcBorders>
          </w:tcPr>
          <w:p w:rsidR="00BA2F04" w:rsidRPr="00AD43D7" w:rsidRDefault="00BA2F04" w:rsidP="001775A1">
            <w:pPr>
              <w:rPr>
                <w:b/>
                <w:sz w:val="20"/>
                <w:szCs w:val="20"/>
              </w:rPr>
            </w:pPr>
            <w:r w:rsidRPr="00AD43D7">
              <w:rPr>
                <w:b/>
                <w:sz w:val="20"/>
                <w:szCs w:val="20"/>
              </w:rPr>
              <w:t>2</w:t>
            </w:r>
            <w:r w:rsidR="00D2081C">
              <w:rPr>
                <w:b/>
                <w:sz w:val="20"/>
                <w:szCs w:val="20"/>
              </w:rPr>
              <w:t>2</w:t>
            </w:r>
          </w:p>
        </w:tc>
        <w:tc>
          <w:tcPr>
            <w:tcW w:w="7372" w:type="dxa"/>
            <w:tcBorders>
              <w:bottom w:val="single" w:sz="4" w:space="0" w:color="auto"/>
            </w:tcBorders>
          </w:tcPr>
          <w:p w:rsidR="00BA2F04" w:rsidRPr="00AD43D7" w:rsidRDefault="00BA2F04" w:rsidP="001775A1">
            <w:r w:rsidRPr="00AD43D7">
              <w:t>Is there a system in place to retain CCTV footage for a period of time?</w:t>
            </w:r>
          </w:p>
        </w:tc>
        <w:tc>
          <w:tcPr>
            <w:tcW w:w="708" w:type="dxa"/>
            <w:tcBorders>
              <w:bottom w:val="single" w:sz="4" w:space="0" w:color="auto"/>
            </w:tcBorders>
          </w:tcPr>
          <w:p w:rsidR="00BA2F04" w:rsidRPr="00AD43D7" w:rsidRDefault="00BA2F04" w:rsidP="001775A1">
            <w:pPr>
              <w:jc w:val="center"/>
              <w:rPr>
                <w:b/>
                <w:color w:val="FF0000"/>
                <w:sz w:val="20"/>
                <w:szCs w:val="20"/>
              </w:rPr>
            </w:pPr>
          </w:p>
        </w:tc>
        <w:tc>
          <w:tcPr>
            <w:tcW w:w="709" w:type="dxa"/>
            <w:tcBorders>
              <w:bottom w:val="single" w:sz="4" w:space="0" w:color="auto"/>
            </w:tcBorders>
          </w:tcPr>
          <w:p w:rsidR="00BA2F04" w:rsidRPr="00AD43D7" w:rsidRDefault="00BA2F04" w:rsidP="001775A1">
            <w:pPr>
              <w:jc w:val="center"/>
              <w:rPr>
                <w:b/>
                <w:color w:val="FF0000"/>
                <w:sz w:val="20"/>
                <w:szCs w:val="20"/>
              </w:rPr>
            </w:pPr>
          </w:p>
        </w:tc>
        <w:tc>
          <w:tcPr>
            <w:tcW w:w="709" w:type="dxa"/>
            <w:tcBorders>
              <w:bottom w:val="single" w:sz="4" w:space="0" w:color="auto"/>
            </w:tcBorders>
          </w:tcPr>
          <w:p w:rsidR="00BA2F04" w:rsidRPr="00AD43D7" w:rsidRDefault="00BA2F04" w:rsidP="001775A1">
            <w:pPr>
              <w:jc w:val="center"/>
              <w:rPr>
                <w:b/>
                <w:color w:val="FF0000"/>
                <w:sz w:val="20"/>
                <w:szCs w:val="20"/>
              </w:rPr>
            </w:pPr>
          </w:p>
        </w:tc>
      </w:tr>
      <w:tr w:rsidR="00BA2F04" w:rsidRPr="00AD43D7" w:rsidTr="00867621">
        <w:tc>
          <w:tcPr>
            <w:tcW w:w="851" w:type="dxa"/>
            <w:shd w:val="clear" w:color="auto" w:fill="F2F2F2" w:themeFill="background1" w:themeFillShade="F2"/>
          </w:tcPr>
          <w:p w:rsidR="00BA2F04" w:rsidRPr="00AD43D7" w:rsidRDefault="006542B4" w:rsidP="001775A1">
            <w:pPr>
              <w:rPr>
                <w:b/>
                <w:sz w:val="20"/>
                <w:szCs w:val="20"/>
              </w:rPr>
            </w:pPr>
            <w:r>
              <w:rPr>
                <w:b/>
                <w:sz w:val="20"/>
                <w:szCs w:val="20"/>
              </w:rPr>
              <w:t>2</w:t>
            </w:r>
            <w:r w:rsidR="00D2081C">
              <w:rPr>
                <w:b/>
                <w:sz w:val="20"/>
                <w:szCs w:val="20"/>
              </w:rPr>
              <w:t>3</w:t>
            </w:r>
          </w:p>
        </w:tc>
        <w:tc>
          <w:tcPr>
            <w:tcW w:w="7372" w:type="dxa"/>
            <w:shd w:val="clear" w:color="auto" w:fill="F2F2F2" w:themeFill="background1" w:themeFillShade="F2"/>
          </w:tcPr>
          <w:p w:rsidR="00BA2F04" w:rsidRPr="00AD43D7" w:rsidRDefault="00BA2F04" w:rsidP="001775A1">
            <w:pPr>
              <w:rPr>
                <w:b/>
              </w:rPr>
            </w:pPr>
            <w:r w:rsidRPr="00AD43D7">
              <w:rPr>
                <w:b/>
              </w:rPr>
              <w:t>Accidents/Incidents and near misses</w:t>
            </w:r>
          </w:p>
        </w:tc>
        <w:tc>
          <w:tcPr>
            <w:tcW w:w="708" w:type="dxa"/>
            <w:shd w:val="clear" w:color="auto" w:fill="F2F2F2" w:themeFill="background1" w:themeFillShade="F2"/>
          </w:tcPr>
          <w:p w:rsidR="00BA2F04" w:rsidRPr="00AD43D7" w:rsidRDefault="00BA2F04" w:rsidP="001775A1">
            <w:pPr>
              <w:jc w:val="center"/>
              <w:rPr>
                <w:b/>
                <w:color w:val="FF0000"/>
                <w:sz w:val="20"/>
                <w:szCs w:val="20"/>
              </w:rPr>
            </w:pPr>
          </w:p>
        </w:tc>
        <w:tc>
          <w:tcPr>
            <w:tcW w:w="709" w:type="dxa"/>
            <w:shd w:val="clear" w:color="auto" w:fill="F2F2F2" w:themeFill="background1" w:themeFillShade="F2"/>
          </w:tcPr>
          <w:p w:rsidR="00BA2F04" w:rsidRPr="00AD43D7" w:rsidRDefault="00BA2F04" w:rsidP="001775A1">
            <w:pPr>
              <w:jc w:val="center"/>
              <w:rPr>
                <w:b/>
                <w:color w:val="FF0000"/>
                <w:sz w:val="20"/>
                <w:szCs w:val="20"/>
              </w:rPr>
            </w:pPr>
          </w:p>
        </w:tc>
        <w:tc>
          <w:tcPr>
            <w:tcW w:w="709" w:type="dxa"/>
            <w:shd w:val="clear" w:color="auto" w:fill="F2F2F2" w:themeFill="background1" w:themeFillShade="F2"/>
          </w:tcPr>
          <w:p w:rsidR="00BA2F04" w:rsidRPr="00AD43D7" w:rsidRDefault="00BA2F04" w:rsidP="001775A1">
            <w:pPr>
              <w:jc w:val="center"/>
              <w:rPr>
                <w:b/>
                <w:color w:val="FF0000"/>
                <w:sz w:val="20"/>
                <w:szCs w:val="20"/>
              </w:rPr>
            </w:pPr>
          </w:p>
        </w:tc>
      </w:tr>
      <w:tr w:rsidR="00BA2F04" w:rsidRPr="00AD43D7" w:rsidTr="00A22246">
        <w:tc>
          <w:tcPr>
            <w:tcW w:w="851" w:type="dxa"/>
            <w:tcBorders>
              <w:bottom w:val="single" w:sz="4" w:space="0" w:color="auto"/>
            </w:tcBorders>
          </w:tcPr>
          <w:p w:rsidR="00BA2F04" w:rsidRPr="00AD43D7" w:rsidRDefault="00BA2F04" w:rsidP="001775A1">
            <w:pPr>
              <w:rPr>
                <w:b/>
                <w:sz w:val="20"/>
                <w:szCs w:val="20"/>
              </w:rPr>
            </w:pPr>
            <w:r w:rsidRPr="00AD43D7">
              <w:rPr>
                <w:b/>
                <w:sz w:val="20"/>
                <w:szCs w:val="20"/>
              </w:rPr>
              <w:t>2</w:t>
            </w:r>
            <w:r w:rsidR="00D2081C">
              <w:rPr>
                <w:b/>
                <w:sz w:val="20"/>
                <w:szCs w:val="20"/>
              </w:rPr>
              <w:t>4</w:t>
            </w:r>
          </w:p>
        </w:tc>
        <w:tc>
          <w:tcPr>
            <w:tcW w:w="7372" w:type="dxa"/>
            <w:tcBorders>
              <w:bottom w:val="single" w:sz="4" w:space="0" w:color="auto"/>
            </w:tcBorders>
          </w:tcPr>
          <w:p w:rsidR="00BA2F04" w:rsidRPr="00AD43D7" w:rsidRDefault="00BA2F04" w:rsidP="001775A1">
            <w:r w:rsidRPr="00AD43D7">
              <w:t>Are all incidents/accidents/near misses recorded and investigated and remedial measures implemented?</w:t>
            </w:r>
          </w:p>
        </w:tc>
        <w:tc>
          <w:tcPr>
            <w:tcW w:w="708" w:type="dxa"/>
            <w:tcBorders>
              <w:bottom w:val="single" w:sz="4" w:space="0" w:color="auto"/>
            </w:tcBorders>
          </w:tcPr>
          <w:p w:rsidR="00BA2F04" w:rsidRPr="00AD43D7" w:rsidRDefault="00BA2F04" w:rsidP="001775A1">
            <w:pPr>
              <w:jc w:val="center"/>
              <w:rPr>
                <w:b/>
                <w:color w:val="FF0000"/>
                <w:sz w:val="20"/>
                <w:szCs w:val="20"/>
              </w:rPr>
            </w:pPr>
          </w:p>
        </w:tc>
        <w:tc>
          <w:tcPr>
            <w:tcW w:w="709" w:type="dxa"/>
            <w:tcBorders>
              <w:bottom w:val="single" w:sz="4" w:space="0" w:color="auto"/>
            </w:tcBorders>
          </w:tcPr>
          <w:p w:rsidR="00BA2F04" w:rsidRPr="00AD43D7" w:rsidRDefault="00BA2F04" w:rsidP="001775A1">
            <w:pPr>
              <w:jc w:val="center"/>
              <w:rPr>
                <w:b/>
                <w:color w:val="FF0000"/>
                <w:sz w:val="20"/>
                <w:szCs w:val="20"/>
              </w:rPr>
            </w:pPr>
          </w:p>
        </w:tc>
        <w:tc>
          <w:tcPr>
            <w:tcW w:w="709" w:type="dxa"/>
            <w:tcBorders>
              <w:bottom w:val="single" w:sz="4" w:space="0" w:color="auto"/>
            </w:tcBorders>
          </w:tcPr>
          <w:p w:rsidR="00BA2F04" w:rsidRPr="00AD43D7" w:rsidRDefault="00BA2F04" w:rsidP="001775A1">
            <w:pPr>
              <w:jc w:val="center"/>
              <w:rPr>
                <w:b/>
                <w:color w:val="FF0000"/>
                <w:sz w:val="20"/>
                <w:szCs w:val="20"/>
              </w:rPr>
            </w:pPr>
          </w:p>
        </w:tc>
      </w:tr>
      <w:tr w:rsidR="00BA2F04" w:rsidRPr="00AD43D7" w:rsidTr="00867621">
        <w:tc>
          <w:tcPr>
            <w:tcW w:w="851" w:type="dxa"/>
            <w:shd w:val="clear" w:color="auto" w:fill="F2F2F2" w:themeFill="background1" w:themeFillShade="F2"/>
          </w:tcPr>
          <w:p w:rsidR="00BA2F04" w:rsidRPr="00AD43D7" w:rsidRDefault="00BA2F04" w:rsidP="001775A1">
            <w:pPr>
              <w:rPr>
                <w:b/>
                <w:sz w:val="20"/>
                <w:szCs w:val="20"/>
              </w:rPr>
            </w:pPr>
          </w:p>
        </w:tc>
        <w:tc>
          <w:tcPr>
            <w:tcW w:w="7372" w:type="dxa"/>
            <w:shd w:val="clear" w:color="auto" w:fill="F2F2F2" w:themeFill="background1" w:themeFillShade="F2"/>
          </w:tcPr>
          <w:p w:rsidR="00BA2F04" w:rsidRPr="00AD43D7" w:rsidRDefault="00BA2F04" w:rsidP="001775A1">
            <w:pPr>
              <w:rPr>
                <w:b/>
              </w:rPr>
            </w:pPr>
            <w:r w:rsidRPr="00AD43D7">
              <w:rPr>
                <w:b/>
              </w:rPr>
              <w:t xml:space="preserve">Risk assessments </w:t>
            </w:r>
          </w:p>
        </w:tc>
        <w:tc>
          <w:tcPr>
            <w:tcW w:w="708" w:type="dxa"/>
            <w:shd w:val="clear" w:color="auto" w:fill="F2F2F2" w:themeFill="background1" w:themeFillShade="F2"/>
          </w:tcPr>
          <w:p w:rsidR="00BA2F04" w:rsidRPr="00AD43D7" w:rsidRDefault="00BA2F04" w:rsidP="001775A1">
            <w:pPr>
              <w:jc w:val="center"/>
              <w:rPr>
                <w:b/>
                <w:color w:val="FF0000"/>
                <w:sz w:val="20"/>
                <w:szCs w:val="20"/>
              </w:rPr>
            </w:pPr>
          </w:p>
        </w:tc>
        <w:tc>
          <w:tcPr>
            <w:tcW w:w="709" w:type="dxa"/>
            <w:shd w:val="clear" w:color="auto" w:fill="F2F2F2" w:themeFill="background1" w:themeFillShade="F2"/>
          </w:tcPr>
          <w:p w:rsidR="00BA2F04" w:rsidRPr="00AD43D7" w:rsidRDefault="00BA2F04" w:rsidP="001775A1">
            <w:pPr>
              <w:jc w:val="center"/>
              <w:rPr>
                <w:b/>
                <w:color w:val="FF0000"/>
                <w:sz w:val="20"/>
                <w:szCs w:val="20"/>
              </w:rPr>
            </w:pPr>
          </w:p>
        </w:tc>
        <w:tc>
          <w:tcPr>
            <w:tcW w:w="709" w:type="dxa"/>
            <w:shd w:val="clear" w:color="auto" w:fill="F2F2F2" w:themeFill="background1" w:themeFillShade="F2"/>
          </w:tcPr>
          <w:p w:rsidR="00BA2F04" w:rsidRPr="00AD43D7" w:rsidRDefault="00BA2F04" w:rsidP="001775A1">
            <w:pPr>
              <w:jc w:val="center"/>
              <w:rPr>
                <w:b/>
                <w:color w:val="FF0000"/>
                <w:sz w:val="20"/>
                <w:szCs w:val="20"/>
              </w:rPr>
            </w:pPr>
          </w:p>
        </w:tc>
      </w:tr>
      <w:tr w:rsidR="00BA2F04" w:rsidRPr="00AD43D7" w:rsidTr="00A22246">
        <w:tc>
          <w:tcPr>
            <w:tcW w:w="851" w:type="dxa"/>
          </w:tcPr>
          <w:p w:rsidR="00BA2F04" w:rsidRPr="00AD43D7" w:rsidRDefault="00BA2F04" w:rsidP="001775A1">
            <w:pPr>
              <w:rPr>
                <w:b/>
                <w:sz w:val="20"/>
                <w:szCs w:val="20"/>
              </w:rPr>
            </w:pPr>
            <w:r w:rsidRPr="00AD43D7">
              <w:rPr>
                <w:b/>
                <w:sz w:val="20"/>
                <w:szCs w:val="20"/>
              </w:rPr>
              <w:t>2</w:t>
            </w:r>
            <w:r w:rsidR="00D2081C">
              <w:rPr>
                <w:b/>
                <w:sz w:val="20"/>
                <w:szCs w:val="20"/>
              </w:rPr>
              <w:t>5</w:t>
            </w:r>
          </w:p>
        </w:tc>
        <w:tc>
          <w:tcPr>
            <w:tcW w:w="7372" w:type="dxa"/>
          </w:tcPr>
          <w:p w:rsidR="00BA2F04" w:rsidRPr="00AD43D7" w:rsidRDefault="00BA2F04" w:rsidP="001775A1">
            <w:r w:rsidRPr="00AD43D7">
              <w:t xml:space="preserve">Has a risk assessment been undertaken for the handling of cash? This must be risk assessed for areas such as canteens, accounts etc.  </w:t>
            </w:r>
          </w:p>
        </w:tc>
        <w:tc>
          <w:tcPr>
            <w:tcW w:w="708" w:type="dxa"/>
          </w:tcPr>
          <w:p w:rsidR="00BA2F04" w:rsidRPr="00AD43D7" w:rsidRDefault="00BA2F04" w:rsidP="001775A1">
            <w:pPr>
              <w:jc w:val="center"/>
              <w:rPr>
                <w:b/>
                <w:color w:val="FF0000"/>
                <w:sz w:val="20"/>
                <w:szCs w:val="20"/>
              </w:rPr>
            </w:pPr>
          </w:p>
        </w:tc>
        <w:tc>
          <w:tcPr>
            <w:tcW w:w="709" w:type="dxa"/>
          </w:tcPr>
          <w:p w:rsidR="00BA2F04" w:rsidRPr="00AD43D7" w:rsidRDefault="00BA2F04" w:rsidP="001775A1">
            <w:pPr>
              <w:jc w:val="center"/>
              <w:rPr>
                <w:b/>
                <w:color w:val="FF0000"/>
                <w:sz w:val="20"/>
                <w:szCs w:val="20"/>
              </w:rPr>
            </w:pPr>
          </w:p>
        </w:tc>
        <w:tc>
          <w:tcPr>
            <w:tcW w:w="709" w:type="dxa"/>
          </w:tcPr>
          <w:p w:rsidR="00BA2F04" w:rsidRPr="00AD43D7" w:rsidRDefault="00BA2F04" w:rsidP="001775A1">
            <w:pPr>
              <w:jc w:val="center"/>
              <w:rPr>
                <w:b/>
                <w:color w:val="FF0000"/>
                <w:sz w:val="20"/>
                <w:szCs w:val="20"/>
              </w:rPr>
            </w:pPr>
          </w:p>
        </w:tc>
      </w:tr>
      <w:tr w:rsidR="00BA2F04" w:rsidRPr="00AD43D7" w:rsidTr="00A22246">
        <w:tc>
          <w:tcPr>
            <w:tcW w:w="851" w:type="dxa"/>
          </w:tcPr>
          <w:p w:rsidR="00BA2F04" w:rsidRPr="00AD43D7" w:rsidRDefault="00BA2F04" w:rsidP="001775A1">
            <w:pPr>
              <w:rPr>
                <w:b/>
                <w:sz w:val="20"/>
                <w:szCs w:val="20"/>
              </w:rPr>
            </w:pPr>
            <w:r w:rsidRPr="00AD43D7">
              <w:rPr>
                <w:b/>
                <w:sz w:val="20"/>
                <w:szCs w:val="20"/>
              </w:rPr>
              <w:t>2</w:t>
            </w:r>
            <w:r w:rsidR="00D2081C">
              <w:rPr>
                <w:b/>
                <w:sz w:val="20"/>
                <w:szCs w:val="20"/>
              </w:rPr>
              <w:t>6</w:t>
            </w:r>
          </w:p>
        </w:tc>
        <w:tc>
          <w:tcPr>
            <w:tcW w:w="7372" w:type="dxa"/>
          </w:tcPr>
          <w:p w:rsidR="00BA2F04" w:rsidRPr="00AD43D7" w:rsidRDefault="00BA2F04" w:rsidP="001775A1">
            <w:r w:rsidRPr="00AD43D7">
              <w:t>Have all employees been made aware of the risk assessment findings?</w:t>
            </w:r>
          </w:p>
        </w:tc>
        <w:tc>
          <w:tcPr>
            <w:tcW w:w="708" w:type="dxa"/>
          </w:tcPr>
          <w:p w:rsidR="00BA2F04" w:rsidRPr="00AD43D7" w:rsidRDefault="00BA2F04" w:rsidP="001775A1">
            <w:pPr>
              <w:jc w:val="center"/>
              <w:rPr>
                <w:b/>
                <w:color w:val="FF0000"/>
                <w:sz w:val="20"/>
                <w:szCs w:val="20"/>
              </w:rPr>
            </w:pPr>
          </w:p>
        </w:tc>
        <w:tc>
          <w:tcPr>
            <w:tcW w:w="709" w:type="dxa"/>
          </w:tcPr>
          <w:p w:rsidR="00BA2F04" w:rsidRPr="00AD43D7" w:rsidRDefault="00BA2F04" w:rsidP="001775A1">
            <w:pPr>
              <w:jc w:val="center"/>
              <w:rPr>
                <w:b/>
                <w:color w:val="FF0000"/>
                <w:sz w:val="20"/>
                <w:szCs w:val="20"/>
              </w:rPr>
            </w:pPr>
          </w:p>
        </w:tc>
        <w:tc>
          <w:tcPr>
            <w:tcW w:w="709" w:type="dxa"/>
          </w:tcPr>
          <w:p w:rsidR="00BA2F04" w:rsidRPr="00AD43D7" w:rsidRDefault="00BA2F04" w:rsidP="001775A1">
            <w:pPr>
              <w:jc w:val="center"/>
              <w:rPr>
                <w:b/>
                <w:color w:val="FF0000"/>
                <w:sz w:val="20"/>
                <w:szCs w:val="20"/>
              </w:rPr>
            </w:pPr>
          </w:p>
        </w:tc>
      </w:tr>
      <w:tr w:rsidR="00BA2F04" w:rsidRPr="00AD43D7" w:rsidTr="00A22246">
        <w:tc>
          <w:tcPr>
            <w:tcW w:w="851" w:type="dxa"/>
          </w:tcPr>
          <w:p w:rsidR="00BA2F04" w:rsidRPr="00AD43D7" w:rsidRDefault="00BA2F04" w:rsidP="001775A1">
            <w:pPr>
              <w:rPr>
                <w:b/>
                <w:sz w:val="20"/>
                <w:szCs w:val="20"/>
              </w:rPr>
            </w:pPr>
            <w:r w:rsidRPr="00AD43D7">
              <w:rPr>
                <w:b/>
                <w:sz w:val="20"/>
                <w:szCs w:val="20"/>
              </w:rPr>
              <w:t>2</w:t>
            </w:r>
            <w:r w:rsidR="00D2081C">
              <w:rPr>
                <w:b/>
                <w:sz w:val="20"/>
                <w:szCs w:val="20"/>
              </w:rPr>
              <w:t>7</w:t>
            </w:r>
          </w:p>
        </w:tc>
        <w:tc>
          <w:tcPr>
            <w:tcW w:w="7372" w:type="dxa"/>
          </w:tcPr>
          <w:p w:rsidR="00BA2F04" w:rsidRPr="00AD43D7" w:rsidRDefault="00BA2F04" w:rsidP="001775A1">
            <w:r w:rsidRPr="00AD43D7">
              <w:t>Are the results of the risk assessment communicated to all relevant employees and all who come in contact with HSE services and activities?</w:t>
            </w:r>
          </w:p>
        </w:tc>
        <w:tc>
          <w:tcPr>
            <w:tcW w:w="708" w:type="dxa"/>
          </w:tcPr>
          <w:p w:rsidR="00BA2F04" w:rsidRPr="00AD43D7" w:rsidRDefault="00BA2F04" w:rsidP="001775A1">
            <w:pPr>
              <w:jc w:val="center"/>
              <w:rPr>
                <w:b/>
                <w:color w:val="FF0000"/>
                <w:sz w:val="20"/>
                <w:szCs w:val="20"/>
              </w:rPr>
            </w:pPr>
          </w:p>
        </w:tc>
        <w:tc>
          <w:tcPr>
            <w:tcW w:w="709" w:type="dxa"/>
          </w:tcPr>
          <w:p w:rsidR="00BA2F04" w:rsidRPr="00AD43D7" w:rsidRDefault="00BA2F04" w:rsidP="001775A1">
            <w:pPr>
              <w:jc w:val="center"/>
              <w:rPr>
                <w:b/>
                <w:color w:val="FF0000"/>
                <w:sz w:val="20"/>
                <w:szCs w:val="20"/>
              </w:rPr>
            </w:pPr>
          </w:p>
        </w:tc>
        <w:tc>
          <w:tcPr>
            <w:tcW w:w="709" w:type="dxa"/>
          </w:tcPr>
          <w:p w:rsidR="00BA2F04" w:rsidRPr="00AD43D7" w:rsidRDefault="00BA2F04" w:rsidP="001775A1">
            <w:pPr>
              <w:jc w:val="center"/>
              <w:rPr>
                <w:b/>
                <w:color w:val="FF0000"/>
                <w:sz w:val="20"/>
                <w:szCs w:val="20"/>
              </w:rPr>
            </w:pPr>
          </w:p>
        </w:tc>
      </w:tr>
      <w:tr w:rsidR="00BA2F04" w:rsidRPr="00AD43D7" w:rsidTr="00A22246">
        <w:tc>
          <w:tcPr>
            <w:tcW w:w="851" w:type="dxa"/>
          </w:tcPr>
          <w:p w:rsidR="00BA2F04" w:rsidRPr="00AD43D7" w:rsidRDefault="00BA2F04" w:rsidP="001775A1">
            <w:pPr>
              <w:rPr>
                <w:b/>
                <w:sz w:val="20"/>
                <w:szCs w:val="20"/>
              </w:rPr>
            </w:pPr>
            <w:r w:rsidRPr="00AD43D7">
              <w:rPr>
                <w:b/>
                <w:sz w:val="20"/>
                <w:szCs w:val="20"/>
              </w:rPr>
              <w:t>2</w:t>
            </w:r>
            <w:r w:rsidR="00D2081C">
              <w:rPr>
                <w:b/>
                <w:sz w:val="20"/>
                <w:szCs w:val="20"/>
              </w:rPr>
              <w:t>8</w:t>
            </w:r>
          </w:p>
        </w:tc>
        <w:tc>
          <w:tcPr>
            <w:tcW w:w="7372" w:type="dxa"/>
          </w:tcPr>
          <w:p w:rsidR="00BA2F04" w:rsidRPr="00AD43D7" w:rsidRDefault="00BA2F04" w:rsidP="001775A1">
            <w:r w:rsidRPr="00AD43D7">
              <w:t xml:space="preserve">Are risk assessments reviewed at least annually or more frequently if necessary i.e. accident/incident or a change in circumstances to which they relate? </w:t>
            </w:r>
          </w:p>
        </w:tc>
        <w:tc>
          <w:tcPr>
            <w:tcW w:w="708" w:type="dxa"/>
          </w:tcPr>
          <w:p w:rsidR="00BA2F04" w:rsidRPr="00AD43D7" w:rsidRDefault="00BA2F04" w:rsidP="001775A1">
            <w:pPr>
              <w:jc w:val="center"/>
              <w:rPr>
                <w:b/>
                <w:color w:val="FF0000"/>
                <w:sz w:val="20"/>
                <w:szCs w:val="20"/>
              </w:rPr>
            </w:pPr>
          </w:p>
        </w:tc>
        <w:tc>
          <w:tcPr>
            <w:tcW w:w="709" w:type="dxa"/>
          </w:tcPr>
          <w:p w:rsidR="00BA2F04" w:rsidRPr="00AD43D7" w:rsidRDefault="00BA2F04" w:rsidP="001775A1">
            <w:pPr>
              <w:jc w:val="center"/>
              <w:rPr>
                <w:b/>
                <w:color w:val="FF0000"/>
                <w:sz w:val="20"/>
                <w:szCs w:val="20"/>
              </w:rPr>
            </w:pPr>
          </w:p>
        </w:tc>
        <w:tc>
          <w:tcPr>
            <w:tcW w:w="709" w:type="dxa"/>
          </w:tcPr>
          <w:p w:rsidR="00BA2F04" w:rsidRPr="00AD43D7" w:rsidRDefault="00BA2F04" w:rsidP="001775A1">
            <w:pPr>
              <w:jc w:val="center"/>
              <w:rPr>
                <w:b/>
                <w:color w:val="FF0000"/>
                <w:sz w:val="20"/>
                <w:szCs w:val="20"/>
              </w:rPr>
            </w:pPr>
          </w:p>
        </w:tc>
      </w:tr>
    </w:tbl>
    <w:p w:rsidR="00786786" w:rsidRPr="00AD43D7" w:rsidRDefault="00786786" w:rsidP="00BA2F04">
      <w:pPr>
        <w:jc w:val="both"/>
      </w:pPr>
    </w:p>
    <w:sectPr w:rsidR="00786786" w:rsidRPr="00AD43D7" w:rsidSect="001B304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2F7" w:rsidRDefault="000732F7" w:rsidP="00302181">
      <w:pPr>
        <w:spacing w:after="0" w:line="240" w:lineRule="auto"/>
      </w:pPr>
      <w:r>
        <w:separator/>
      </w:r>
    </w:p>
  </w:endnote>
  <w:endnote w:type="continuationSeparator" w:id="0">
    <w:p w:rsidR="000732F7" w:rsidRDefault="000732F7" w:rsidP="0030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CC" w:rsidRDefault="003A0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F7" w:rsidRPr="002052E2" w:rsidRDefault="002052E2">
    <w:pPr>
      <w:pStyle w:val="Footer"/>
      <w:pBdr>
        <w:top w:val="thinThickSmallGap" w:sz="24" w:space="1" w:color="622423" w:themeColor="accent2" w:themeShade="7F"/>
      </w:pBdr>
      <w:rPr>
        <w:rFonts w:asciiTheme="majorHAnsi" w:eastAsiaTheme="majorEastAsia" w:hAnsiTheme="majorHAnsi" w:cstheme="majorBidi"/>
        <w:sz w:val="18"/>
        <w:szCs w:val="18"/>
      </w:rPr>
    </w:pPr>
    <w:r>
      <w:rPr>
        <w:sz w:val="18"/>
        <w:szCs w:val="18"/>
      </w:rPr>
      <w:t xml:space="preserve">20 06 30 </w:t>
    </w:r>
    <w:r w:rsidR="00D91286" w:rsidRPr="002052E2">
      <w:rPr>
        <w:sz w:val="18"/>
        <w:szCs w:val="18"/>
      </w:rPr>
      <w:t xml:space="preserve">PS: 026:01 </w:t>
    </w:r>
    <w:r w:rsidR="000732F7" w:rsidRPr="002052E2">
      <w:rPr>
        <w:sz w:val="18"/>
        <w:szCs w:val="18"/>
      </w:rPr>
      <w:t>Department / Service Security</w:t>
    </w:r>
    <w:r w:rsidR="000732F7" w:rsidRPr="002052E2">
      <w:rPr>
        <w:b/>
        <w:sz w:val="18"/>
        <w:szCs w:val="18"/>
      </w:rPr>
      <w:t xml:space="preserve"> </w:t>
    </w:r>
    <w:r w:rsidR="000732F7" w:rsidRPr="002052E2">
      <w:rPr>
        <w:rFonts w:asciiTheme="majorHAnsi" w:eastAsiaTheme="majorEastAsia" w:hAnsiTheme="majorHAnsi" w:cstheme="majorBidi"/>
        <w:sz w:val="18"/>
        <w:szCs w:val="18"/>
      </w:rPr>
      <w:ptab w:relativeTo="margin" w:alignment="right" w:leader="none"/>
    </w:r>
    <w:r w:rsidR="000732F7" w:rsidRPr="002052E2">
      <w:rPr>
        <w:rFonts w:asciiTheme="majorHAnsi" w:eastAsiaTheme="majorEastAsia" w:hAnsiTheme="majorHAnsi" w:cstheme="majorBidi"/>
        <w:sz w:val="18"/>
        <w:szCs w:val="18"/>
      </w:rPr>
      <w:t xml:space="preserve">Page </w:t>
    </w:r>
    <w:r w:rsidR="00FC4255" w:rsidRPr="002052E2">
      <w:rPr>
        <w:sz w:val="18"/>
        <w:szCs w:val="18"/>
      </w:rPr>
      <w:fldChar w:fldCharType="begin"/>
    </w:r>
    <w:r w:rsidR="000732F7" w:rsidRPr="002052E2">
      <w:rPr>
        <w:sz w:val="18"/>
        <w:szCs w:val="18"/>
      </w:rPr>
      <w:instrText xml:space="preserve"> PAGE   \* MERGEFORMAT </w:instrText>
    </w:r>
    <w:r w:rsidR="00FC4255" w:rsidRPr="002052E2">
      <w:rPr>
        <w:sz w:val="18"/>
        <w:szCs w:val="18"/>
      </w:rPr>
      <w:fldChar w:fldCharType="separate"/>
    </w:r>
    <w:r w:rsidR="003A07CC" w:rsidRPr="003A07CC">
      <w:rPr>
        <w:rFonts w:asciiTheme="majorHAnsi" w:eastAsiaTheme="majorEastAsia" w:hAnsiTheme="majorHAnsi" w:cstheme="majorBidi"/>
        <w:noProof/>
        <w:sz w:val="18"/>
        <w:szCs w:val="18"/>
      </w:rPr>
      <w:t>1</w:t>
    </w:r>
    <w:r w:rsidR="00FC4255" w:rsidRPr="002052E2">
      <w:rPr>
        <w:rFonts w:asciiTheme="majorHAnsi" w:eastAsiaTheme="majorEastAsia" w:hAnsiTheme="majorHAnsi" w:cstheme="majorBidi"/>
        <w:noProof/>
        <w:sz w:val="18"/>
        <w:szCs w:val="18"/>
      </w:rPr>
      <w:fldChar w:fldCharType="end"/>
    </w:r>
  </w:p>
  <w:p w:rsidR="000732F7" w:rsidRDefault="000732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CC" w:rsidRDefault="003A0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2F7" w:rsidRDefault="000732F7" w:rsidP="00302181">
      <w:pPr>
        <w:spacing w:after="0" w:line="240" w:lineRule="auto"/>
      </w:pPr>
      <w:r>
        <w:separator/>
      </w:r>
    </w:p>
  </w:footnote>
  <w:footnote w:type="continuationSeparator" w:id="0">
    <w:p w:rsidR="000732F7" w:rsidRDefault="000732F7" w:rsidP="00302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CC" w:rsidRDefault="003A0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CC" w:rsidRDefault="003A07CC" w:rsidP="001B3047">
    <w:pPr>
      <w:jc w:val="center"/>
      <w:rPr>
        <w:rFonts w:ascii="Calibri" w:hAnsi="Calibri" w:cs="Calibri"/>
        <w:b/>
        <w:noProof/>
        <w:color w:val="984806"/>
        <w:sz w:val="18"/>
        <w:szCs w:val="20"/>
      </w:rPr>
    </w:pPr>
  </w:p>
  <w:p w:rsidR="001B3047" w:rsidRPr="001B3047" w:rsidRDefault="001B3047" w:rsidP="001B3047">
    <w:pPr>
      <w:jc w:val="center"/>
      <w:rPr>
        <w:rFonts w:ascii="Calibri" w:hAnsi="Calibri" w:cs="Calibri"/>
        <w:b/>
        <w:bCs/>
        <w:i/>
        <w:color w:val="C0504D"/>
        <w:sz w:val="18"/>
        <w:szCs w:val="20"/>
      </w:rPr>
    </w:pPr>
    <w:r w:rsidRPr="001B3047">
      <w:rPr>
        <w:rFonts w:ascii="Calibri" w:hAnsi="Calibri" w:cs="Calibri"/>
        <w:b/>
        <w:color w:val="984806"/>
        <w:sz w:val="18"/>
        <w:szCs w:val="20"/>
      </w:rPr>
      <w:t xml:space="preserve">  National Health and Safety Function, Workplace Health and Wellbeing Unit, </w:t>
    </w:r>
    <w:bookmarkStart w:id="0" w:name="_GoBack"/>
    <w:bookmarkEnd w:id="0"/>
    <w:r w:rsidRPr="001B3047">
      <w:rPr>
        <w:rFonts w:ascii="Calibri" w:hAnsi="Calibri" w:cs="Calibri"/>
        <w:b/>
        <w:sz w:val="18"/>
        <w:szCs w:val="20"/>
      </w:rPr>
      <w:t>National HR Division</w:t>
    </w:r>
    <w:r w:rsidRPr="001B3047">
      <w:rPr>
        <w:rFonts w:ascii="Calibri" w:hAnsi="Calibri" w:cs="Calibri"/>
        <w:b/>
        <w:color w:val="984806"/>
        <w:sz w:val="18"/>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CC" w:rsidRDefault="003A0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D41B7"/>
    <w:multiLevelType w:val="multilevel"/>
    <w:tmpl w:val="94C6D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4B"/>
    <w:rsid w:val="0002637B"/>
    <w:rsid w:val="00055E04"/>
    <w:rsid w:val="00072338"/>
    <w:rsid w:val="000732F7"/>
    <w:rsid w:val="00090D72"/>
    <w:rsid w:val="001708E4"/>
    <w:rsid w:val="001775A1"/>
    <w:rsid w:val="001B3047"/>
    <w:rsid w:val="002052E2"/>
    <w:rsid w:val="002169B8"/>
    <w:rsid w:val="0024582F"/>
    <w:rsid w:val="002F5B5D"/>
    <w:rsid w:val="00302181"/>
    <w:rsid w:val="00367DDC"/>
    <w:rsid w:val="00394B78"/>
    <w:rsid w:val="003A07CC"/>
    <w:rsid w:val="003D4CEA"/>
    <w:rsid w:val="0040051C"/>
    <w:rsid w:val="00404DD9"/>
    <w:rsid w:val="00410DCD"/>
    <w:rsid w:val="004120EC"/>
    <w:rsid w:val="00455F22"/>
    <w:rsid w:val="0047367A"/>
    <w:rsid w:val="00486621"/>
    <w:rsid w:val="004B008B"/>
    <w:rsid w:val="004D0A04"/>
    <w:rsid w:val="004D61D8"/>
    <w:rsid w:val="004E2030"/>
    <w:rsid w:val="005215C4"/>
    <w:rsid w:val="00594778"/>
    <w:rsid w:val="0059748D"/>
    <w:rsid w:val="005B3194"/>
    <w:rsid w:val="005C48E2"/>
    <w:rsid w:val="005C7DB0"/>
    <w:rsid w:val="005D0A4B"/>
    <w:rsid w:val="00615E8A"/>
    <w:rsid w:val="00625379"/>
    <w:rsid w:val="006542B4"/>
    <w:rsid w:val="006B279C"/>
    <w:rsid w:val="00732B47"/>
    <w:rsid w:val="00777F2C"/>
    <w:rsid w:val="00786786"/>
    <w:rsid w:val="00802A26"/>
    <w:rsid w:val="008321A5"/>
    <w:rsid w:val="00844165"/>
    <w:rsid w:val="00846FFA"/>
    <w:rsid w:val="00847A97"/>
    <w:rsid w:val="00867621"/>
    <w:rsid w:val="00895F7C"/>
    <w:rsid w:val="008E598A"/>
    <w:rsid w:val="008F6649"/>
    <w:rsid w:val="0093355A"/>
    <w:rsid w:val="00934E8F"/>
    <w:rsid w:val="009452A1"/>
    <w:rsid w:val="009612BC"/>
    <w:rsid w:val="009E51F6"/>
    <w:rsid w:val="009F5EC8"/>
    <w:rsid w:val="00A044D4"/>
    <w:rsid w:val="00A22246"/>
    <w:rsid w:val="00A362B3"/>
    <w:rsid w:val="00A435E8"/>
    <w:rsid w:val="00A64C7A"/>
    <w:rsid w:val="00A95462"/>
    <w:rsid w:val="00AC16D9"/>
    <w:rsid w:val="00AD43D7"/>
    <w:rsid w:val="00AF5FFC"/>
    <w:rsid w:val="00B25313"/>
    <w:rsid w:val="00B26AE6"/>
    <w:rsid w:val="00B270DB"/>
    <w:rsid w:val="00B6210B"/>
    <w:rsid w:val="00B91C0C"/>
    <w:rsid w:val="00BA2F04"/>
    <w:rsid w:val="00BA424E"/>
    <w:rsid w:val="00BC39F5"/>
    <w:rsid w:val="00BF6BA5"/>
    <w:rsid w:val="00BF70A9"/>
    <w:rsid w:val="00C26A71"/>
    <w:rsid w:val="00C464B9"/>
    <w:rsid w:val="00C55D2B"/>
    <w:rsid w:val="00C60EDB"/>
    <w:rsid w:val="00C83B36"/>
    <w:rsid w:val="00D00E05"/>
    <w:rsid w:val="00D2081C"/>
    <w:rsid w:val="00D91286"/>
    <w:rsid w:val="00D941AF"/>
    <w:rsid w:val="00DF47C0"/>
    <w:rsid w:val="00E12B82"/>
    <w:rsid w:val="00E25DC9"/>
    <w:rsid w:val="00E41D47"/>
    <w:rsid w:val="00E4638D"/>
    <w:rsid w:val="00E52BC4"/>
    <w:rsid w:val="00E53187"/>
    <w:rsid w:val="00E54007"/>
    <w:rsid w:val="00ED4C2B"/>
    <w:rsid w:val="00EE7B1E"/>
    <w:rsid w:val="00F14E74"/>
    <w:rsid w:val="00F25970"/>
    <w:rsid w:val="00F4334B"/>
    <w:rsid w:val="00F67B85"/>
    <w:rsid w:val="00F87C3D"/>
    <w:rsid w:val="00FA4F8E"/>
    <w:rsid w:val="00FC42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4B"/>
    <w:rPr>
      <w:rFonts w:eastAsiaTheme="minorEastAsia"/>
      <w:lang w:eastAsia="en-IE"/>
    </w:rPr>
  </w:style>
  <w:style w:type="paragraph" w:styleId="Heading8">
    <w:name w:val="heading 8"/>
    <w:basedOn w:val="Normal"/>
    <w:next w:val="Normal"/>
    <w:link w:val="Heading8Char"/>
    <w:qFormat/>
    <w:rsid w:val="005D0A4B"/>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D0A4B"/>
    <w:rPr>
      <w:rFonts w:ascii="Times New Roman" w:eastAsia="Times New Roman" w:hAnsi="Times New Roman" w:cs="Times New Roman"/>
      <w:i/>
      <w:iCs/>
      <w:sz w:val="24"/>
      <w:szCs w:val="24"/>
      <w:lang w:eastAsia="en-IE"/>
    </w:rPr>
  </w:style>
  <w:style w:type="character" w:styleId="Hyperlink">
    <w:name w:val="Hyperlink"/>
    <w:basedOn w:val="DefaultParagraphFont"/>
    <w:uiPriority w:val="99"/>
    <w:semiHidden/>
    <w:unhideWhenUsed/>
    <w:rsid w:val="005D0A4B"/>
    <w:rPr>
      <w:color w:val="0000FF" w:themeColor="hyperlink"/>
      <w:u w:val="single"/>
    </w:rPr>
  </w:style>
  <w:style w:type="paragraph" w:styleId="BalloonText">
    <w:name w:val="Balloon Text"/>
    <w:basedOn w:val="Normal"/>
    <w:link w:val="BalloonTextChar"/>
    <w:uiPriority w:val="99"/>
    <w:semiHidden/>
    <w:unhideWhenUsed/>
    <w:rsid w:val="005D0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4B"/>
    <w:rPr>
      <w:rFonts w:ascii="Tahoma" w:eastAsiaTheme="minorEastAsia" w:hAnsi="Tahoma" w:cs="Tahoma"/>
      <w:sz w:val="16"/>
      <w:szCs w:val="16"/>
      <w:lang w:eastAsia="en-IE"/>
    </w:rPr>
  </w:style>
  <w:style w:type="table" w:styleId="TableGrid">
    <w:name w:val="Table Grid"/>
    <w:basedOn w:val="TableNormal"/>
    <w:uiPriority w:val="59"/>
    <w:rsid w:val="005D0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1"/>
    <w:rPr>
      <w:rFonts w:eastAsiaTheme="minorEastAsia"/>
      <w:lang w:eastAsia="en-IE"/>
    </w:rPr>
  </w:style>
  <w:style w:type="paragraph" w:styleId="Footer">
    <w:name w:val="footer"/>
    <w:basedOn w:val="Normal"/>
    <w:link w:val="FooterChar"/>
    <w:uiPriority w:val="99"/>
    <w:unhideWhenUsed/>
    <w:rsid w:val="00302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1"/>
    <w:rPr>
      <w:rFonts w:eastAsiaTheme="minorEastAsia"/>
      <w:lang w:eastAsia="en-IE"/>
    </w:rPr>
  </w:style>
  <w:style w:type="character" w:styleId="CommentReference">
    <w:name w:val="annotation reference"/>
    <w:basedOn w:val="DefaultParagraphFont"/>
    <w:uiPriority w:val="99"/>
    <w:semiHidden/>
    <w:unhideWhenUsed/>
    <w:rsid w:val="00A95462"/>
    <w:rPr>
      <w:sz w:val="16"/>
      <w:szCs w:val="16"/>
    </w:rPr>
  </w:style>
  <w:style w:type="paragraph" w:styleId="CommentText">
    <w:name w:val="annotation text"/>
    <w:basedOn w:val="Normal"/>
    <w:link w:val="CommentTextChar"/>
    <w:uiPriority w:val="99"/>
    <w:semiHidden/>
    <w:unhideWhenUsed/>
    <w:rsid w:val="00A95462"/>
    <w:pPr>
      <w:spacing w:line="240" w:lineRule="auto"/>
    </w:pPr>
    <w:rPr>
      <w:sz w:val="20"/>
      <w:szCs w:val="20"/>
    </w:rPr>
  </w:style>
  <w:style w:type="character" w:customStyle="1" w:styleId="CommentTextChar">
    <w:name w:val="Comment Text Char"/>
    <w:basedOn w:val="DefaultParagraphFont"/>
    <w:link w:val="CommentText"/>
    <w:uiPriority w:val="99"/>
    <w:semiHidden/>
    <w:rsid w:val="00A95462"/>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A95462"/>
    <w:rPr>
      <w:b/>
      <w:bCs/>
    </w:rPr>
  </w:style>
  <w:style w:type="character" w:customStyle="1" w:styleId="CommentSubjectChar">
    <w:name w:val="Comment Subject Char"/>
    <w:basedOn w:val="CommentTextChar"/>
    <w:link w:val="CommentSubject"/>
    <w:uiPriority w:val="99"/>
    <w:semiHidden/>
    <w:rsid w:val="00A95462"/>
    <w:rPr>
      <w:rFonts w:eastAsiaTheme="minorEastAsia"/>
      <w:b/>
      <w:bCs/>
      <w:sz w:val="20"/>
      <w:szCs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4B"/>
    <w:rPr>
      <w:rFonts w:eastAsiaTheme="minorEastAsia"/>
      <w:lang w:eastAsia="en-IE"/>
    </w:rPr>
  </w:style>
  <w:style w:type="paragraph" w:styleId="Heading8">
    <w:name w:val="heading 8"/>
    <w:basedOn w:val="Normal"/>
    <w:next w:val="Normal"/>
    <w:link w:val="Heading8Char"/>
    <w:qFormat/>
    <w:rsid w:val="005D0A4B"/>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D0A4B"/>
    <w:rPr>
      <w:rFonts w:ascii="Times New Roman" w:eastAsia="Times New Roman" w:hAnsi="Times New Roman" w:cs="Times New Roman"/>
      <w:i/>
      <w:iCs/>
      <w:sz w:val="24"/>
      <w:szCs w:val="24"/>
      <w:lang w:eastAsia="en-IE"/>
    </w:rPr>
  </w:style>
  <w:style w:type="character" w:styleId="Hyperlink">
    <w:name w:val="Hyperlink"/>
    <w:basedOn w:val="DefaultParagraphFont"/>
    <w:uiPriority w:val="99"/>
    <w:semiHidden/>
    <w:unhideWhenUsed/>
    <w:rsid w:val="005D0A4B"/>
    <w:rPr>
      <w:color w:val="0000FF" w:themeColor="hyperlink"/>
      <w:u w:val="single"/>
    </w:rPr>
  </w:style>
  <w:style w:type="paragraph" w:styleId="BalloonText">
    <w:name w:val="Balloon Text"/>
    <w:basedOn w:val="Normal"/>
    <w:link w:val="BalloonTextChar"/>
    <w:uiPriority w:val="99"/>
    <w:semiHidden/>
    <w:unhideWhenUsed/>
    <w:rsid w:val="005D0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4B"/>
    <w:rPr>
      <w:rFonts w:ascii="Tahoma" w:eastAsiaTheme="minorEastAsia" w:hAnsi="Tahoma" w:cs="Tahoma"/>
      <w:sz w:val="16"/>
      <w:szCs w:val="16"/>
      <w:lang w:eastAsia="en-IE"/>
    </w:rPr>
  </w:style>
  <w:style w:type="table" w:styleId="TableGrid">
    <w:name w:val="Table Grid"/>
    <w:basedOn w:val="TableNormal"/>
    <w:uiPriority w:val="59"/>
    <w:rsid w:val="005D0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1"/>
    <w:rPr>
      <w:rFonts w:eastAsiaTheme="minorEastAsia"/>
      <w:lang w:eastAsia="en-IE"/>
    </w:rPr>
  </w:style>
  <w:style w:type="paragraph" w:styleId="Footer">
    <w:name w:val="footer"/>
    <w:basedOn w:val="Normal"/>
    <w:link w:val="FooterChar"/>
    <w:uiPriority w:val="99"/>
    <w:unhideWhenUsed/>
    <w:rsid w:val="00302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1"/>
    <w:rPr>
      <w:rFonts w:eastAsiaTheme="minorEastAsia"/>
      <w:lang w:eastAsia="en-IE"/>
    </w:rPr>
  </w:style>
  <w:style w:type="character" w:styleId="CommentReference">
    <w:name w:val="annotation reference"/>
    <w:basedOn w:val="DefaultParagraphFont"/>
    <w:uiPriority w:val="99"/>
    <w:semiHidden/>
    <w:unhideWhenUsed/>
    <w:rsid w:val="00A95462"/>
    <w:rPr>
      <w:sz w:val="16"/>
      <w:szCs w:val="16"/>
    </w:rPr>
  </w:style>
  <w:style w:type="paragraph" w:styleId="CommentText">
    <w:name w:val="annotation text"/>
    <w:basedOn w:val="Normal"/>
    <w:link w:val="CommentTextChar"/>
    <w:uiPriority w:val="99"/>
    <w:semiHidden/>
    <w:unhideWhenUsed/>
    <w:rsid w:val="00A95462"/>
    <w:pPr>
      <w:spacing w:line="240" w:lineRule="auto"/>
    </w:pPr>
    <w:rPr>
      <w:sz w:val="20"/>
      <w:szCs w:val="20"/>
    </w:rPr>
  </w:style>
  <w:style w:type="character" w:customStyle="1" w:styleId="CommentTextChar">
    <w:name w:val="Comment Text Char"/>
    <w:basedOn w:val="DefaultParagraphFont"/>
    <w:link w:val="CommentText"/>
    <w:uiPriority w:val="99"/>
    <w:semiHidden/>
    <w:rsid w:val="00A95462"/>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A95462"/>
    <w:rPr>
      <w:b/>
      <w:bCs/>
    </w:rPr>
  </w:style>
  <w:style w:type="character" w:customStyle="1" w:styleId="CommentSubjectChar">
    <w:name w:val="Comment Subject Char"/>
    <w:basedOn w:val="CommentTextChar"/>
    <w:link w:val="CommentSubject"/>
    <w:uiPriority w:val="99"/>
    <w:semiHidden/>
    <w:rsid w:val="00A95462"/>
    <w:rPr>
      <w:rFonts w:eastAsiaTheme="minorEastAsia"/>
      <w:b/>
      <w:bCs/>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service.hse.ie/filelibrary/staff/guideline-on-completing-occupational-safety-and-health-risk-assessment.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177A13-A2D6-4DAC-9904-DADFE2DC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O'Hanlon, Kathleen</cp:lastModifiedBy>
  <cp:revision>7</cp:revision>
  <cp:lastPrinted>2018-01-22T15:20:00Z</cp:lastPrinted>
  <dcterms:created xsi:type="dcterms:W3CDTF">2020-06-19T10:24:00Z</dcterms:created>
  <dcterms:modified xsi:type="dcterms:W3CDTF">2021-01-15T10:24:00Z</dcterms:modified>
</cp:coreProperties>
</file>