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60"/>
        <w:gridCol w:w="2976"/>
        <w:gridCol w:w="1418"/>
      </w:tblGrid>
      <w:tr w:rsidR="00103D87" w:rsidRPr="00BE1006" w:rsidTr="00D61302">
        <w:trPr>
          <w:trHeight w:val="1550"/>
        </w:trPr>
        <w:tc>
          <w:tcPr>
            <w:tcW w:w="1560" w:type="dxa"/>
          </w:tcPr>
          <w:p w:rsidR="007F447E" w:rsidRPr="00BE1006" w:rsidRDefault="00196855" w:rsidP="00DD793D">
            <w:pPr>
              <w:spacing w:after="0" w:line="240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196855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5680" behindDoc="1" locked="0" layoutInCell="1" allowOverlap="1" wp14:anchorId="1883F11C" wp14:editId="18C57F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19150" cy="885825"/>
                  <wp:effectExtent l="19050" t="0" r="0" b="0"/>
                  <wp:wrapTight wrapText="bothSides">
                    <wp:wrapPolygon edited="0">
                      <wp:start x="-502" y="0"/>
                      <wp:lineTo x="-502" y="21291"/>
                      <wp:lineTo x="21600" y="21291"/>
                      <wp:lineTo x="21600" y="0"/>
                      <wp:lineTo x="-502" y="0"/>
                    </wp:wrapPolygon>
                  </wp:wrapTight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gridSpan w:val="3"/>
            <w:shd w:val="clear" w:color="auto" w:fill="943634" w:themeFill="accent2" w:themeFillShade="BF"/>
          </w:tcPr>
          <w:p w:rsidR="007F447E" w:rsidRPr="001C16B8" w:rsidRDefault="007F447E" w:rsidP="00D61302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D61302" w:rsidRDefault="00D61302" w:rsidP="00D61302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</w:p>
          <w:p w:rsidR="007F447E" w:rsidRPr="001471CA" w:rsidRDefault="00646C19" w:rsidP="00D61302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Risk Assessment </w:t>
            </w:r>
            <w:r w:rsidR="00D426F5">
              <w:rPr>
                <w:rFonts w:ascii="Calibri" w:hAnsi="Calibri"/>
                <w:b/>
                <w:color w:val="FFFFFF"/>
                <w:sz w:val="44"/>
                <w:szCs w:val="44"/>
              </w:rPr>
              <w:t>Prompt Sheets</w:t>
            </w:r>
          </w:p>
        </w:tc>
        <w:tc>
          <w:tcPr>
            <w:tcW w:w="1418" w:type="dxa"/>
            <w:shd w:val="clear" w:color="auto" w:fill="auto"/>
          </w:tcPr>
          <w:p w:rsidR="007F447E" w:rsidRPr="001C16B8" w:rsidRDefault="00103D87" w:rsidP="00360ADB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 w:rsidRPr="00DD793D">
              <w:rPr>
                <w:rFonts w:ascii="Calibri" w:hAnsi="Calibri"/>
                <w:b/>
                <w:noProof/>
                <w:color w:val="FFFFFF"/>
              </w:rPr>
              <w:drawing>
                <wp:anchor distT="0" distB="0" distL="114300" distR="114300" simplePos="0" relativeHeight="251664896" behindDoc="0" locked="0" layoutInCell="1" allowOverlap="1" wp14:anchorId="6BA94682" wp14:editId="5802C90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1905</wp:posOffset>
                  </wp:positionV>
                  <wp:extent cx="871855" cy="885825"/>
                  <wp:effectExtent l="0" t="0" r="4445" b="9525"/>
                  <wp:wrapSquare wrapText="bothSides"/>
                  <wp:docPr id="2" name="Picture 2" descr="cid:image003.jpg@01D2FB20.B009E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447E" w:rsidRPr="00BE1006" w:rsidTr="00E124D7">
        <w:tc>
          <w:tcPr>
            <w:tcW w:w="1560" w:type="dxa"/>
            <w:vAlign w:val="center"/>
          </w:tcPr>
          <w:p w:rsidR="007F447E" w:rsidRPr="00140E20" w:rsidRDefault="005E7689" w:rsidP="00ED2CC7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PS:</w:t>
            </w:r>
            <w:r w:rsidR="00335057">
              <w:rPr>
                <w:b/>
              </w:rPr>
              <w:t>035:01</w:t>
            </w:r>
          </w:p>
        </w:tc>
        <w:tc>
          <w:tcPr>
            <w:tcW w:w="7938" w:type="dxa"/>
            <w:gridSpan w:val="4"/>
            <w:shd w:val="clear" w:color="auto" w:fill="943634" w:themeFill="accent2" w:themeFillShade="BF"/>
          </w:tcPr>
          <w:p w:rsidR="007F447E" w:rsidRPr="001471CA" w:rsidRDefault="007F447E" w:rsidP="00ED2CC7">
            <w:pPr>
              <w:spacing w:after="0" w:line="240" w:lineRule="auto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RE: </w:t>
            </w:r>
            <w:r w:rsidR="005E7689">
              <w:rPr>
                <w:rFonts w:ascii="Calibri" w:hAnsi="Calibri"/>
                <w:b/>
                <w:color w:val="FFFFFF"/>
                <w:sz w:val="24"/>
                <w:szCs w:val="24"/>
              </w:rPr>
              <w:t>Office Environment</w:t>
            </w:r>
          </w:p>
        </w:tc>
      </w:tr>
      <w:tr w:rsidR="00D61302" w:rsidRPr="00B26179" w:rsidTr="00F1625D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560" w:type="dxa"/>
          </w:tcPr>
          <w:p w:rsidR="00D61302" w:rsidRPr="00140E20" w:rsidRDefault="00D61302" w:rsidP="00ED2CC7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D61302" w:rsidRPr="00140E20" w:rsidRDefault="00D61302" w:rsidP="00ED2CC7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 September 2018</w:t>
            </w:r>
          </w:p>
        </w:tc>
        <w:tc>
          <w:tcPr>
            <w:tcW w:w="1560" w:type="dxa"/>
          </w:tcPr>
          <w:p w:rsidR="00D61302" w:rsidRPr="00140E20" w:rsidRDefault="00D61302" w:rsidP="00ED2CC7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 w:rsidRPr="000256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Revised Date:</w:t>
            </w:r>
          </w:p>
        </w:tc>
        <w:tc>
          <w:tcPr>
            <w:tcW w:w="4394" w:type="dxa"/>
            <w:gridSpan w:val="2"/>
          </w:tcPr>
          <w:p w:rsidR="00D61302" w:rsidRPr="00140E20" w:rsidRDefault="00D61302" w:rsidP="00ED2CC7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>June 2020</w:t>
            </w:r>
          </w:p>
        </w:tc>
      </w:tr>
      <w:tr w:rsidR="007F447E" w:rsidRPr="00B26179" w:rsidTr="00E124D7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</w:tcPr>
          <w:p w:rsidR="007F447E" w:rsidRPr="00140E20" w:rsidRDefault="007F447E" w:rsidP="00ED2CC7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</w:tcPr>
          <w:p w:rsidR="007F447E" w:rsidRPr="00140E20" w:rsidRDefault="007F447E" w:rsidP="00ED2CC7">
            <w:pPr>
              <w:spacing w:after="0" w:line="240" w:lineRule="auto"/>
              <w:ind w:righ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Health and Safety Function </w:t>
            </w:r>
          </w:p>
        </w:tc>
      </w:tr>
      <w:tr w:rsidR="00747DAA" w:rsidRPr="00B26179" w:rsidTr="00D61302">
        <w:tblPrEx>
          <w:tblLook w:val="01E0" w:firstRow="1" w:lastRow="1" w:firstColumn="1" w:lastColumn="1" w:noHBand="0" w:noVBand="0"/>
        </w:tblPrEx>
        <w:trPr>
          <w:trHeight w:val="1904"/>
        </w:trPr>
        <w:tc>
          <w:tcPr>
            <w:tcW w:w="1560" w:type="dxa"/>
            <w:vMerge w:val="restart"/>
          </w:tcPr>
          <w:p w:rsidR="00747DAA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Note:</w:t>
            </w:r>
          </w:p>
          <w:p w:rsidR="00747DAA" w:rsidRPr="00140E20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Legislation</w:t>
            </w:r>
            <w:r w:rsidR="00D61302">
              <w:rPr>
                <w:rFonts w:cs="Arial"/>
                <w:b/>
                <w:bCs/>
              </w:rPr>
              <w:t>:</w:t>
            </w:r>
          </w:p>
          <w:p w:rsidR="00747DAA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47DAA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47DAA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47DAA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47DAA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47DAA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47DAA" w:rsidRPr="00140E20" w:rsidRDefault="00747DAA" w:rsidP="00ED2CC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Scope</w:t>
            </w:r>
            <w:r w:rsidR="00D61302">
              <w:rPr>
                <w:rFonts w:cs="Arial"/>
                <w:b/>
                <w:bCs/>
              </w:rPr>
              <w:t>:</w:t>
            </w:r>
          </w:p>
        </w:tc>
        <w:tc>
          <w:tcPr>
            <w:tcW w:w="7938" w:type="dxa"/>
            <w:gridSpan w:val="4"/>
          </w:tcPr>
          <w:p w:rsidR="00747DAA" w:rsidRDefault="00747DAA" w:rsidP="00ED2CC7">
            <w:pPr>
              <w:shd w:val="clear" w:color="auto" w:fill="FFFFFF"/>
              <w:spacing w:after="0" w:line="240" w:lineRule="auto"/>
              <w:rPr>
                <w:rFonts w:cs="Arial"/>
                <w:color w:val="333333"/>
              </w:rPr>
            </w:pPr>
          </w:p>
          <w:p w:rsidR="00747DAA" w:rsidRDefault="00747DAA" w:rsidP="00ED2CC7">
            <w:pPr>
              <w:shd w:val="clear" w:color="auto" w:fill="FFFFFF"/>
              <w:spacing w:after="0" w:line="240" w:lineRule="auto"/>
              <w:rPr>
                <w:rFonts w:cs="Arial"/>
                <w:color w:val="333333"/>
              </w:rPr>
            </w:pPr>
            <w:r w:rsidRPr="0043680D">
              <w:rPr>
                <w:rFonts w:cs="Arial"/>
                <w:color w:val="333333"/>
              </w:rPr>
              <w:t xml:space="preserve">Safety, Health and Welfare at Work (General Application) Regulations, 2007 – Chapter </w:t>
            </w:r>
            <w:r w:rsidR="005E7689">
              <w:rPr>
                <w:rFonts w:cs="Arial"/>
                <w:color w:val="333333"/>
              </w:rPr>
              <w:t>1 of Part 2 -Workplace</w:t>
            </w:r>
          </w:p>
          <w:p w:rsidR="00747DAA" w:rsidRPr="0056464B" w:rsidRDefault="00747DAA" w:rsidP="00ED2CC7">
            <w:pPr>
              <w:shd w:val="clear" w:color="auto" w:fill="FFFFFF"/>
              <w:spacing w:after="0" w:line="240" w:lineRule="auto"/>
              <w:rPr>
                <w:rFonts w:cs="Arial"/>
                <w:color w:val="333333"/>
              </w:rPr>
            </w:pPr>
          </w:p>
          <w:p w:rsidR="00747DAA" w:rsidRPr="0056464B" w:rsidRDefault="00330159" w:rsidP="00ED2CC7">
            <w:pPr>
              <w:spacing w:after="0" w:line="240" w:lineRule="auto"/>
              <w:rPr>
                <w:rFonts w:cs="Arial"/>
                <w:color w:val="333333"/>
              </w:rPr>
            </w:pPr>
            <w:r>
              <w:rPr>
                <w:rFonts w:ascii="Calibri" w:eastAsia="Times New Roman" w:hAnsi="Calibri" w:cs="Times New Roman"/>
                <w:bCs/>
              </w:rPr>
              <w:t>For f</w:t>
            </w:r>
            <w:r w:rsidR="006F2A53">
              <w:rPr>
                <w:rFonts w:ascii="Calibri" w:eastAsia="Times New Roman" w:hAnsi="Calibri" w:cs="Times New Roman"/>
                <w:bCs/>
              </w:rPr>
              <w:t>urther</w:t>
            </w:r>
            <w:r>
              <w:rPr>
                <w:rFonts w:ascii="Calibri" w:eastAsia="Times New Roman" w:hAnsi="Calibri" w:cs="Times New Roman"/>
                <w:bCs/>
              </w:rPr>
              <w:t xml:space="preserve"> information please refer to</w:t>
            </w:r>
            <w:r w:rsidR="00747DAA">
              <w:rPr>
                <w:rFonts w:ascii="Calibri" w:eastAsia="Times New Roman" w:hAnsi="Calibri" w:cs="Times New Roman"/>
                <w:bCs/>
              </w:rPr>
              <w:t xml:space="preserve"> the Guide to Safety, Health and Welfare at Work (General Application) Regu</w:t>
            </w:r>
            <w:r w:rsidR="005E7689">
              <w:rPr>
                <w:rFonts w:ascii="Calibri" w:eastAsia="Times New Roman" w:hAnsi="Calibri" w:cs="Times New Roman"/>
                <w:bCs/>
              </w:rPr>
              <w:t xml:space="preserve">lations 2007 </w:t>
            </w:r>
            <w:r w:rsidR="005E7689">
              <w:t>Chapter 1 of Part 2 – Workplace</w:t>
            </w:r>
            <w:r w:rsidR="008604FB">
              <w:t>, available</w:t>
            </w:r>
            <w:r w:rsidR="005E7689">
              <w:t xml:space="preserve"> </w:t>
            </w:r>
            <w:r w:rsidR="00D61302">
              <w:t xml:space="preserve">at </w:t>
            </w:r>
            <w:hyperlink r:id="rId11" w:history="1">
              <w:r w:rsidR="00747DAA">
                <w:rPr>
                  <w:rStyle w:val="Hyperlink"/>
                  <w:rFonts w:ascii="Calibri" w:hAnsi="Calibri"/>
                  <w:bCs/>
                </w:rPr>
                <w:t>www.hsa.ie</w:t>
              </w:r>
            </w:hyperlink>
          </w:p>
        </w:tc>
      </w:tr>
      <w:tr w:rsidR="009469B5" w:rsidRPr="00B26179" w:rsidTr="00E124D7">
        <w:tblPrEx>
          <w:tblLook w:val="01E0" w:firstRow="1" w:lastRow="1" w:firstColumn="1" w:lastColumn="1" w:noHBand="0" w:noVBand="0"/>
        </w:tblPrEx>
        <w:trPr>
          <w:trHeight w:val="786"/>
        </w:trPr>
        <w:tc>
          <w:tcPr>
            <w:tcW w:w="1560" w:type="dxa"/>
            <w:vMerge/>
          </w:tcPr>
          <w:p w:rsidR="009469B5" w:rsidRDefault="009469B5" w:rsidP="00ED2CC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938" w:type="dxa"/>
            <w:gridSpan w:val="4"/>
          </w:tcPr>
          <w:p w:rsidR="009469B5" w:rsidRPr="00D61302" w:rsidRDefault="009469B5" w:rsidP="00ED2CC7">
            <w:pPr>
              <w:spacing w:after="0" w:line="240" w:lineRule="auto"/>
            </w:pPr>
            <w:r w:rsidRPr="00D61302">
              <w:rPr>
                <w:rFonts w:eastAsia="Times New Roman" w:cs="Times New Roman"/>
              </w:rPr>
              <w:t>T</w:t>
            </w:r>
            <w:r w:rsidRPr="00D61302">
              <w:rPr>
                <w:rFonts w:eastAsiaTheme="minorHAnsi" w:cs="Helv"/>
                <w:color w:val="000000"/>
                <w:lang w:eastAsia="en-US"/>
              </w:rPr>
              <w:t xml:space="preserve">he following is a non-exhaustive list of prompts relevant to the hazard </w:t>
            </w:r>
            <w:r w:rsidRPr="00D61302">
              <w:rPr>
                <w:rFonts w:eastAsia="Times New Roman" w:cs="Times New Roman"/>
              </w:rPr>
              <w:t xml:space="preserve">which </w:t>
            </w:r>
            <w:r w:rsidRPr="00D61302">
              <w:t xml:space="preserve">should </w:t>
            </w:r>
            <w:r w:rsidR="005E7689" w:rsidRPr="00D61302">
              <w:rPr>
                <w:rFonts w:ascii="Calibri" w:eastAsia="Times New Roman" w:hAnsi="Calibri" w:cs="Times New Roman"/>
              </w:rPr>
              <w:t xml:space="preserve">be considered </w:t>
            </w:r>
            <w:r w:rsidRPr="00D61302">
              <w:rPr>
                <w:rFonts w:ascii="Calibri" w:eastAsia="Times New Roman" w:hAnsi="Calibri" w:cs="Times New Roman"/>
              </w:rPr>
              <w:t xml:space="preserve">when assessing and controlling the </w:t>
            </w:r>
            <w:r w:rsidR="005E7689" w:rsidRPr="00D61302">
              <w:rPr>
                <w:rFonts w:ascii="Calibri" w:eastAsia="Times New Roman" w:hAnsi="Calibri" w:cs="Times New Roman"/>
              </w:rPr>
              <w:t>risk associated with the Office Environment</w:t>
            </w:r>
            <w:r w:rsidRPr="00D61302">
              <w:rPr>
                <w:rFonts w:ascii="Calibri" w:eastAsia="Times New Roman" w:hAnsi="Calibri" w:cs="Times New Roman"/>
              </w:rPr>
              <w:t>.</w:t>
            </w:r>
            <w:r w:rsidRPr="00D61302">
              <w:t xml:space="preserve"> </w:t>
            </w:r>
          </w:p>
          <w:p w:rsidR="00D61302" w:rsidRDefault="00D61302" w:rsidP="00ED2CC7">
            <w:pPr>
              <w:spacing w:after="0" w:line="240" w:lineRule="auto"/>
            </w:pPr>
          </w:p>
          <w:p w:rsidR="009469B5" w:rsidRDefault="009469B5" w:rsidP="00ED2CC7">
            <w:pPr>
              <w:spacing w:after="0" w:line="240" w:lineRule="auto"/>
            </w:pPr>
            <w:r>
              <w:t>All control measures must be documented on the appropriate risk assessment form.</w:t>
            </w:r>
          </w:p>
          <w:p w:rsidR="00D61302" w:rsidRDefault="00D61302" w:rsidP="00ED2CC7">
            <w:pPr>
              <w:spacing w:after="0" w:line="240" w:lineRule="auto"/>
            </w:pPr>
          </w:p>
          <w:p w:rsidR="00601C40" w:rsidRPr="00D61302" w:rsidRDefault="00D61302" w:rsidP="00ED2CC7">
            <w:pPr>
              <w:spacing w:after="0" w:line="240" w:lineRule="auto"/>
            </w:pPr>
            <w:r w:rsidRPr="00D0714F">
              <w:t>For further gui</w:t>
            </w:r>
            <w:r>
              <w:t>dance on undertaking workplace Occupational S</w:t>
            </w:r>
            <w:r w:rsidRPr="00D0714F">
              <w:t>afety</w:t>
            </w:r>
            <w:r>
              <w:t xml:space="preserve"> Health (OSH) Risk A</w:t>
            </w:r>
            <w:r w:rsidRPr="00D0714F">
              <w:t xml:space="preserve">ssessments which are compliant with Section 19, of the Safety, Health and Welfare at Work Act, 2005 and associated legislation please refer to </w:t>
            </w:r>
            <w:hyperlink r:id="rId12" w:history="1">
              <w:r w:rsidRPr="00D0714F">
                <w:rPr>
                  <w:rStyle w:val="Hyperlink"/>
                  <w:i/>
                </w:rPr>
                <w:t>Guideline RE: Completion of Occupational Safety and Health Risk Assessments</w:t>
              </w:r>
            </w:hyperlink>
          </w:p>
        </w:tc>
      </w:tr>
    </w:tbl>
    <w:p w:rsidR="00360ADB" w:rsidRDefault="00360ADB" w:rsidP="00DD793D">
      <w:pPr>
        <w:spacing w:after="0" w:line="240" w:lineRule="auto"/>
      </w:pPr>
    </w:p>
    <w:tbl>
      <w:tblPr>
        <w:tblStyle w:val="TableGrid"/>
        <w:tblW w:w="9412" w:type="dxa"/>
        <w:tblInd w:w="-34" w:type="dxa"/>
        <w:tblLook w:val="04A0" w:firstRow="1" w:lastRow="0" w:firstColumn="1" w:lastColumn="0" w:noHBand="0" w:noVBand="1"/>
      </w:tblPr>
      <w:tblGrid>
        <w:gridCol w:w="568"/>
        <w:gridCol w:w="7087"/>
        <w:gridCol w:w="567"/>
        <w:gridCol w:w="567"/>
        <w:gridCol w:w="623"/>
      </w:tblGrid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F52635" w:rsidRPr="0052112F" w:rsidRDefault="00F52635" w:rsidP="00F5263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F52635" w:rsidRPr="0052112F" w:rsidRDefault="00F52635" w:rsidP="00F5263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 xml:space="preserve">Hazard controls to be considered when carrying out your risk assessment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52635" w:rsidRPr="0052112F" w:rsidRDefault="00F52635" w:rsidP="00DD793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52635" w:rsidRPr="0052112F" w:rsidRDefault="00F52635" w:rsidP="00DD793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F52635" w:rsidRDefault="00F52635" w:rsidP="00DD79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>N/A</w:t>
            </w:r>
          </w:p>
          <w:p w:rsidR="00067093" w:rsidRPr="0052112F" w:rsidRDefault="00067093" w:rsidP="00DD793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F52635" w:rsidRPr="00F35A17" w:rsidRDefault="00F52635" w:rsidP="00D6130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F52635" w:rsidRPr="00F35A17" w:rsidRDefault="006012B3" w:rsidP="00D61302">
            <w:pPr>
              <w:rPr>
                <w:b/>
                <w:lang w:eastAsia="en-US"/>
              </w:rPr>
            </w:pPr>
            <w:r w:rsidRPr="00F35A17">
              <w:rPr>
                <w:b/>
                <w:lang w:eastAsia="en-US"/>
              </w:rPr>
              <w:t xml:space="preserve">Access/Egress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52635" w:rsidRDefault="00F52635" w:rsidP="00D61302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52635" w:rsidRDefault="00F52635" w:rsidP="00D61302">
            <w:pPr>
              <w:rPr>
                <w:lang w:eastAsia="en-US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F52635" w:rsidRDefault="00F52635" w:rsidP="00D61302">
            <w:pPr>
              <w:rPr>
                <w:lang w:eastAsia="en-US"/>
              </w:rPr>
            </w:pPr>
          </w:p>
        </w:tc>
      </w:tr>
      <w:tr w:rsidR="00AE3DDC" w:rsidTr="00DD793D">
        <w:tc>
          <w:tcPr>
            <w:tcW w:w="568" w:type="dxa"/>
          </w:tcPr>
          <w:p w:rsidR="006012B3" w:rsidRPr="00623AB2" w:rsidRDefault="006012B3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626181" w:rsidRPr="005E2222" w:rsidRDefault="006012B3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all passageways</w:t>
            </w:r>
            <w:r w:rsidR="00EB0F8F">
              <w:rPr>
                <w:lang w:eastAsia="en-US"/>
              </w:rPr>
              <w:t xml:space="preserve">, aisles and walkways </w:t>
            </w:r>
            <w:r>
              <w:rPr>
                <w:lang w:eastAsia="en-US"/>
              </w:rPr>
              <w:t xml:space="preserve">free from obstructions, </w:t>
            </w:r>
            <w:r w:rsidR="000F6899">
              <w:rPr>
                <w:lang w:eastAsia="en-US"/>
              </w:rPr>
              <w:t>trail</w:t>
            </w:r>
            <w:r w:rsidR="00CE7F5D">
              <w:rPr>
                <w:lang w:eastAsia="en-US"/>
              </w:rPr>
              <w:t xml:space="preserve">ing </w:t>
            </w:r>
            <w:r w:rsidR="004F644D">
              <w:rPr>
                <w:lang w:eastAsia="en-US"/>
              </w:rPr>
              <w:t>leads</w:t>
            </w:r>
            <w:r w:rsidR="00EB0F8F">
              <w:rPr>
                <w:lang w:eastAsia="en-US"/>
              </w:rPr>
              <w:t xml:space="preserve">, sharp edges </w:t>
            </w:r>
            <w:r>
              <w:rPr>
                <w:lang w:eastAsia="en-US"/>
              </w:rPr>
              <w:t>and other trip hazards?</w:t>
            </w:r>
            <w:r w:rsidR="00EB0F8F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6012B3" w:rsidRDefault="006012B3" w:rsidP="00D61302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6012B3" w:rsidRDefault="006012B3" w:rsidP="00D61302">
            <w:pPr>
              <w:rPr>
                <w:lang w:eastAsia="en-US"/>
              </w:rPr>
            </w:pPr>
          </w:p>
        </w:tc>
        <w:tc>
          <w:tcPr>
            <w:tcW w:w="623" w:type="dxa"/>
          </w:tcPr>
          <w:p w:rsidR="006012B3" w:rsidRDefault="006012B3" w:rsidP="00D61302">
            <w:pPr>
              <w:rPr>
                <w:lang w:eastAsia="en-US"/>
              </w:rPr>
            </w:pPr>
          </w:p>
        </w:tc>
      </w:tr>
      <w:tr w:rsidR="00AE3DDC" w:rsidTr="00DD793D">
        <w:tc>
          <w:tcPr>
            <w:tcW w:w="568" w:type="dxa"/>
          </w:tcPr>
          <w:p w:rsidR="006012B3" w:rsidRPr="00623AB2" w:rsidRDefault="00380C9C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626181" w:rsidRPr="005E2222" w:rsidRDefault="006012B3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exits clearly visible, unobstructed and adequately lit?</w:t>
            </w:r>
          </w:p>
        </w:tc>
        <w:tc>
          <w:tcPr>
            <w:tcW w:w="567" w:type="dxa"/>
          </w:tcPr>
          <w:p w:rsidR="006012B3" w:rsidRDefault="006012B3" w:rsidP="00D61302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6012B3" w:rsidRDefault="006012B3" w:rsidP="00D61302">
            <w:pPr>
              <w:rPr>
                <w:lang w:eastAsia="en-US"/>
              </w:rPr>
            </w:pPr>
          </w:p>
        </w:tc>
        <w:tc>
          <w:tcPr>
            <w:tcW w:w="623" w:type="dxa"/>
          </w:tcPr>
          <w:p w:rsidR="006012B3" w:rsidRDefault="006012B3" w:rsidP="00D61302">
            <w:pPr>
              <w:rPr>
                <w:lang w:eastAsia="en-US"/>
              </w:rPr>
            </w:pPr>
          </w:p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F52635" w:rsidRPr="00623AB2" w:rsidRDefault="00F52635" w:rsidP="00D6130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F52635" w:rsidRPr="005E2222" w:rsidRDefault="006012B3" w:rsidP="00D613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Accessibility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52635" w:rsidRDefault="00F52635" w:rsidP="00D61302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52635" w:rsidRDefault="00F52635" w:rsidP="00D61302">
            <w:pPr>
              <w:rPr>
                <w:lang w:eastAsia="en-US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F52635" w:rsidRDefault="00F52635" w:rsidP="00D61302">
            <w:pPr>
              <w:rPr>
                <w:lang w:eastAsia="en-US"/>
              </w:rPr>
            </w:pPr>
          </w:p>
        </w:tc>
      </w:tr>
      <w:tr w:rsidR="00AE3DDC" w:rsidTr="00DD793D">
        <w:tc>
          <w:tcPr>
            <w:tcW w:w="568" w:type="dxa"/>
          </w:tcPr>
          <w:p w:rsidR="00F52635" w:rsidRPr="00623AB2" w:rsidRDefault="00380C9C" w:rsidP="00D613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7" w:type="dxa"/>
          </w:tcPr>
          <w:p w:rsidR="00626181" w:rsidRPr="005E2222" w:rsidRDefault="006012B3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Where necessary, is the workplace organised to take account of workers with disabilitie</w:t>
            </w:r>
            <w:r w:rsidR="008A246D">
              <w:rPr>
                <w:lang w:eastAsia="en-US"/>
              </w:rPr>
              <w:t>s</w:t>
            </w:r>
            <w:r w:rsidR="00120E28" w:rsidRPr="00293643">
              <w:rPr>
                <w:color w:val="FF0000"/>
                <w:lang w:eastAsia="en-US"/>
              </w:rPr>
              <w:t xml:space="preserve"> </w:t>
            </w:r>
            <w:r w:rsidR="008A246D" w:rsidRPr="00A935E3">
              <w:rPr>
                <w:lang w:eastAsia="en-US"/>
              </w:rPr>
              <w:t>(including</w:t>
            </w:r>
            <w:r w:rsidR="004F644D" w:rsidRPr="00A935E3">
              <w:rPr>
                <w:lang w:eastAsia="en-US"/>
              </w:rPr>
              <w:t xml:space="preserve"> </w:t>
            </w:r>
            <w:r w:rsidRPr="00A935E3">
              <w:rPr>
                <w:lang w:eastAsia="en-US"/>
              </w:rPr>
              <w:t>door</w:t>
            </w:r>
            <w:r w:rsidR="004F644D" w:rsidRPr="00A935E3">
              <w:rPr>
                <w:lang w:eastAsia="en-US"/>
              </w:rPr>
              <w:t>ways</w:t>
            </w:r>
            <w:r w:rsidR="00E936B0" w:rsidRPr="00A935E3">
              <w:rPr>
                <w:lang w:eastAsia="en-US"/>
              </w:rPr>
              <w:t xml:space="preserve">, passageways, staircases, </w:t>
            </w:r>
            <w:r w:rsidR="004F644D" w:rsidRPr="00A935E3">
              <w:rPr>
                <w:lang w:eastAsia="en-US"/>
              </w:rPr>
              <w:t xml:space="preserve">toilets, wash hand </w:t>
            </w:r>
            <w:r w:rsidR="00011D6B" w:rsidRPr="00A935E3">
              <w:rPr>
                <w:lang w:eastAsia="en-US"/>
              </w:rPr>
              <w:t>basins and</w:t>
            </w:r>
            <w:r w:rsidRPr="00A935E3">
              <w:rPr>
                <w:lang w:eastAsia="en-US"/>
              </w:rPr>
              <w:t xml:space="preserve"> workstations</w:t>
            </w:r>
            <w:r w:rsidR="008A246D" w:rsidRPr="00A935E3">
              <w:rPr>
                <w:lang w:eastAsia="en-US"/>
              </w:rPr>
              <w:t>)</w:t>
            </w:r>
            <w:r w:rsidRPr="00A935E3">
              <w:rPr>
                <w:lang w:eastAsia="en-US"/>
              </w:rPr>
              <w:t>?</w:t>
            </w:r>
          </w:p>
        </w:tc>
        <w:tc>
          <w:tcPr>
            <w:tcW w:w="567" w:type="dxa"/>
          </w:tcPr>
          <w:p w:rsidR="00F52635" w:rsidRDefault="00F52635" w:rsidP="00D61302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F52635" w:rsidRDefault="00F52635" w:rsidP="00D61302">
            <w:pPr>
              <w:rPr>
                <w:lang w:eastAsia="en-US"/>
              </w:rPr>
            </w:pPr>
          </w:p>
        </w:tc>
        <w:tc>
          <w:tcPr>
            <w:tcW w:w="623" w:type="dxa"/>
          </w:tcPr>
          <w:p w:rsidR="00F52635" w:rsidRDefault="00F52635" w:rsidP="00D61302">
            <w:pPr>
              <w:rPr>
                <w:lang w:eastAsia="en-US"/>
              </w:rPr>
            </w:pPr>
          </w:p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F52635" w:rsidRPr="00623AB2" w:rsidRDefault="00F52635" w:rsidP="00D6130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F52635" w:rsidRPr="006012B3" w:rsidRDefault="006012B3" w:rsidP="00D61302">
            <w:pPr>
              <w:rPr>
                <w:b/>
                <w:lang w:eastAsia="en-US"/>
              </w:rPr>
            </w:pPr>
            <w:r w:rsidRPr="006012B3">
              <w:rPr>
                <w:b/>
                <w:lang w:eastAsia="en-US"/>
              </w:rPr>
              <w:t xml:space="preserve">Indoor Environment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52635" w:rsidRDefault="00F52635" w:rsidP="00D61302"/>
        </w:tc>
        <w:tc>
          <w:tcPr>
            <w:tcW w:w="567" w:type="dxa"/>
            <w:shd w:val="clear" w:color="auto" w:fill="F2F2F2" w:themeFill="background1" w:themeFillShade="F2"/>
          </w:tcPr>
          <w:p w:rsidR="00F52635" w:rsidRDefault="00F52635" w:rsidP="00D61302"/>
        </w:tc>
        <w:tc>
          <w:tcPr>
            <w:tcW w:w="623" w:type="dxa"/>
            <w:shd w:val="clear" w:color="auto" w:fill="F2F2F2" w:themeFill="background1" w:themeFillShade="F2"/>
          </w:tcPr>
          <w:p w:rsidR="00F52635" w:rsidRDefault="00F52635" w:rsidP="00D61302"/>
        </w:tc>
      </w:tr>
      <w:tr w:rsidR="00AE3DDC" w:rsidTr="00DD793D">
        <w:tc>
          <w:tcPr>
            <w:tcW w:w="568" w:type="dxa"/>
          </w:tcPr>
          <w:p w:rsidR="00EA7B31" w:rsidRPr="00623AB2" w:rsidRDefault="00380C9C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626181" w:rsidRPr="005E2222" w:rsidRDefault="00682559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Is the floor i</w:t>
            </w:r>
            <w:r w:rsidR="00120E28">
              <w:rPr>
                <w:lang w:eastAsia="en-US"/>
              </w:rPr>
              <w:t xml:space="preserve">n good condition and free from </w:t>
            </w:r>
            <w:r>
              <w:rPr>
                <w:lang w:eastAsia="en-US"/>
              </w:rPr>
              <w:t>trip hazards?</w:t>
            </w:r>
          </w:p>
        </w:tc>
        <w:tc>
          <w:tcPr>
            <w:tcW w:w="567" w:type="dxa"/>
          </w:tcPr>
          <w:p w:rsidR="00EA7B31" w:rsidRDefault="00EA7B31" w:rsidP="00D61302"/>
        </w:tc>
        <w:tc>
          <w:tcPr>
            <w:tcW w:w="567" w:type="dxa"/>
          </w:tcPr>
          <w:p w:rsidR="00EA7B31" w:rsidRDefault="00EA7B31" w:rsidP="00D61302"/>
        </w:tc>
        <w:tc>
          <w:tcPr>
            <w:tcW w:w="623" w:type="dxa"/>
          </w:tcPr>
          <w:p w:rsidR="00EA7B31" w:rsidRDefault="00EA7B31" w:rsidP="00D61302"/>
        </w:tc>
      </w:tr>
      <w:tr w:rsidR="00AE3DDC" w:rsidTr="00DD793D">
        <w:tc>
          <w:tcPr>
            <w:tcW w:w="568" w:type="dxa"/>
          </w:tcPr>
          <w:p w:rsidR="00120E28" w:rsidRDefault="00380C9C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626181" w:rsidRDefault="00120E28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Is the ventilation/air flow adequate within the work area?</w:t>
            </w:r>
          </w:p>
        </w:tc>
        <w:tc>
          <w:tcPr>
            <w:tcW w:w="567" w:type="dxa"/>
          </w:tcPr>
          <w:p w:rsidR="00120E28" w:rsidRDefault="00120E28" w:rsidP="00D61302"/>
        </w:tc>
        <w:tc>
          <w:tcPr>
            <w:tcW w:w="567" w:type="dxa"/>
          </w:tcPr>
          <w:p w:rsidR="00120E28" w:rsidRDefault="00120E28" w:rsidP="00D61302"/>
        </w:tc>
        <w:tc>
          <w:tcPr>
            <w:tcW w:w="623" w:type="dxa"/>
          </w:tcPr>
          <w:p w:rsidR="00120E28" w:rsidRDefault="00120E28" w:rsidP="00D61302"/>
        </w:tc>
      </w:tr>
      <w:tr w:rsidR="00AE3DDC" w:rsidTr="00DD793D">
        <w:tc>
          <w:tcPr>
            <w:tcW w:w="568" w:type="dxa"/>
          </w:tcPr>
          <w:p w:rsidR="006012B3" w:rsidRPr="00623AB2" w:rsidRDefault="00380C9C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626181" w:rsidRPr="005E2222" w:rsidRDefault="006012B3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Is lighting suitable for tasks being performed in the work area</w:t>
            </w:r>
            <w:r w:rsidR="00F35A17">
              <w:rPr>
                <w:lang w:eastAsia="en-US"/>
              </w:rPr>
              <w:t>?</w:t>
            </w:r>
          </w:p>
        </w:tc>
        <w:tc>
          <w:tcPr>
            <w:tcW w:w="567" w:type="dxa"/>
          </w:tcPr>
          <w:p w:rsidR="006012B3" w:rsidRDefault="006012B3" w:rsidP="00D61302"/>
        </w:tc>
        <w:tc>
          <w:tcPr>
            <w:tcW w:w="567" w:type="dxa"/>
          </w:tcPr>
          <w:p w:rsidR="006012B3" w:rsidRDefault="006012B3" w:rsidP="00D61302"/>
        </w:tc>
        <w:tc>
          <w:tcPr>
            <w:tcW w:w="623" w:type="dxa"/>
          </w:tcPr>
          <w:p w:rsidR="006012B3" w:rsidRDefault="006012B3" w:rsidP="00D61302"/>
        </w:tc>
      </w:tr>
      <w:tr w:rsidR="00AE3DDC" w:rsidTr="00DD793D">
        <w:tc>
          <w:tcPr>
            <w:tcW w:w="568" w:type="dxa"/>
          </w:tcPr>
          <w:p w:rsidR="006012B3" w:rsidRPr="00623AB2" w:rsidRDefault="00380C9C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626181" w:rsidRPr="005E2222" w:rsidRDefault="006012B3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Can the opening, closing,</w:t>
            </w:r>
            <w:r w:rsidR="008A246D">
              <w:rPr>
                <w:lang w:eastAsia="en-US"/>
              </w:rPr>
              <w:t xml:space="preserve"> adjust</w:t>
            </w:r>
            <w:r w:rsidR="008A246D" w:rsidRPr="00A935E3">
              <w:rPr>
                <w:lang w:eastAsia="en-US"/>
              </w:rPr>
              <w:t>ment</w:t>
            </w:r>
            <w:r w:rsidRPr="00A93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or securing of windows</w:t>
            </w:r>
            <w:r w:rsidR="004F644D">
              <w:rPr>
                <w:lang w:eastAsia="en-US"/>
              </w:rPr>
              <w:t xml:space="preserve"> and</w:t>
            </w:r>
            <w:r>
              <w:rPr>
                <w:lang w:eastAsia="en-US"/>
              </w:rPr>
              <w:t xml:space="preserve"> skylights be undertaken safely, a</w:t>
            </w:r>
            <w:r w:rsidR="00F35A17">
              <w:rPr>
                <w:lang w:eastAsia="en-US"/>
              </w:rPr>
              <w:t xml:space="preserve">nd when open, do not present </w:t>
            </w:r>
            <w:r>
              <w:rPr>
                <w:lang w:eastAsia="en-US"/>
              </w:rPr>
              <w:t>a hazard?</w:t>
            </w:r>
          </w:p>
        </w:tc>
        <w:tc>
          <w:tcPr>
            <w:tcW w:w="567" w:type="dxa"/>
          </w:tcPr>
          <w:p w:rsidR="006012B3" w:rsidRDefault="006012B3" w:rsidP="00D61302"/>
        </w:tc>
        <w:tc>
          <w:tcPr>
            <w:tcW w:w="567" w:type="dxa"/>
          </w:tcPr>
          <w:p w:rsidR="006012B3" w:rsidRDefault="006012B3" w:rsidP="00D61302"/>
        </w:tc>
        <w:tc>
          <w:tcPr>
            <w:tcW w:w="623" w:type="dxa"/>
          </w:tcPr>
          <w:p w:rsidR="006012B3" w:rsidRDefault="006012B3" w:rsidP="00D61302"/>
        </w:tc>
      </w:tr>
      <w:tr w:rsidR="00AE3DDC" w:rsidTr="00DD793D">
        <w:tc>
          <w:tcPr>
            <w:tcW w:w="568" w:type="dxa"/>
            <w:shd w:val="clear" w:color="auto" w:fill="FFFFFF" w:themeFill="background1"/>
          </w:tcPr>
          <w:p w:rsidR="00F52635" w:rsidRPr="00623AB2" w:rsidRDefault="00380C9C" w:rsidP="00D613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7" w:type="dxa"/>
            <w:shd w:val="clear" w:color="auto" w:fill="FFFFFF" w:themeFill="background1"/>
          </w:tcPr>
          <w:p w:rsidR="00626181" w:rsidRPr="00120E28" w:rsidRDefault="006012B3" w:rsidP="00D61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Is the temperature </w:t>
            </w:r>
            <w:r w:rsidR="00A17082">
              <w:rPr>
                <w:lang w:eastAsia="en-US"/>
              </w:rPr>
              <w:t>comfortable</w:t>
            </w:r>
            <w:r w:rsidR="00A17082" w:rsidRPr="00A935E3">
              <w:rPr>
                <w:lang w:eastAsia="en-US"/>
              </w:rPr>
              <w:t xml:space="preserve"> </w:t>
            </w:r>
            <w:r w:rsidR="008A246D" w:rsidRPr="00A935E3">
              <w:rPr>
                <w:lang w:eastAsia="en-US"/>
              </w:rPr>
              <w:t>with respect to</w:t>
            </w:r>
            <w:r>
              <w:rPr>
                <w:lang w:eastAsia="en-US"/>
              </w:rPr>
              <w:t xml:space="preserve"> the task/activity being undertaken?</w:t>
            </w:r>
          </w:p>
        </w:tc>
        <w:tc>
          <w:tcPr>
            <w:tcW w:w="567" w:type="dxa"/>
            <w:shd w:val="clear" w:color="auto" w:fill="FFFFFF" w:themeFill="background1"/>
          </w:tcPr>
          <w:p w:rsidR="00F52635" w:rsidRDefault="00F52635" w:rsidP="00D61302"/>
        </w:tc>
        <w:tc>
          <w:tcPr>
            <w:tcW w:w="567" w:type="dxa"/>
            <w:shd w:val="clear" w:color="auto" w:fill="FFFFFF" w:themeFill="background1"/>
          </w:tcPr>
          <w:p w:rsidR="00F52635" w:rsidRDefault="00F52635" w:rsidP="00D61302"/>
        </w:tc>
        <w:tc>
          <w:tcPr>
            <w:tcW w:w="623" w:type="dxa"/>
            <w:shd w:val="clear" w:color="auto" w:fill="FFFFFF" w:themeFill="background1"/>
          </w:tcPr>
          <w:p w:rsidR="00F52635" w:rsidRDefault="00F52635" w:rsidP="00D61302"/>
        </w:tc>
      </w:tr>
      <w:tr w:rsidR="00AE3DDC" w:rsidTr="00DD793D">
        <w:tc>
          <w:tcPr>
            <w:tcW w:w="568" w:type="dxa"/>
            <w:shd w:val="clear" w:color="auto" w:fill="FFFFFF" w:themeFill="background1"/>
          </w:tcPr>
          <w:p w:rsidR="00120E28" w:rsidRDefault="00380C9C" w:rsidP="00D613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7" w:type="dxa"/>
            <w:shd w:val="clear" w:color="auto" w:fill="FFFFFF" w:themeFill="background1"/>
          </w:tcPr>
          <w:p w:rsidR="00626181" w:rsidRDefault="00120E28" w:rsidP="00D61302">
            <w:pPr>
              <w:rPr>
                <w:lang w:eastAsia="en-US"/>
              </w:rPr>
            </w:pPr>
            <w:r>
              <w:t>Are all fixtures/fittings/lighting in good working order?</w:t>
            </w:r>
          </w:p>
        </w:tc>
        <w:tc>
          <w:tcPr>
            <w:tcW w:w="567" w:type="dxa"/>
            <w:shd w:val="clear" w:color="auto" w:fill="FFFFFF" w:themeFill="background1"/>
          </w:tcPr>
          <w:p w:rsidR="00120E28" w:rsidRDefault="00120E28" w:rsidP="00D61302"/>
        </w:tc>
        <w:tc>
          <w:tcPr>
            <w:tcW w:w="567" w:type="dxa"/>
            <w:shd w:val="clear" w:color="auto" w:fill="FFFFFF" w:themeFill="background1"/>
          </w:tcPr>
          <w:p w:rsidR="00120E28" w:rsidRDefault="00120E28" w:rsidP="00D61302"/>
        </w:tc>
        <w:tc>
          <w:tcPr>
            <w:tcW w:w="623" w:type="dxa"/>
            <w:shd w:val="clear" w:color="auto" w:fill="FFFFFF" w:themeFill="background1"/>
          </w:tcPr>
          <w:p w:rsidR="00120E28" w:rsidRDefault="00120E28" w:rsidP="00D61302"/>
        </w:tc>
      </w:tr>
      <w:tr w:rsidR="00AE3DDC" w:rsidTr="00DD793D">
        <w:tc>
          <w:tcPr>
            <w:tcW w:w="568" w:type="dxa"/>
          </w:tcPr>
          <w:p w:rsidR="00F52635" w:rsidRPr="00623AB2" w:rsidRDefault="00380C9C" w:rsidP="00D613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7" w:type="dxa"/>
          </w:tcPr>
          <w:p w:rsidR="00626181" w:rsidRPr="005E2222" w:rsidRDefault="006012B3" w:rsidP="00D61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Are </w:t>
            </w:r>
            <w:r w:rsidR="008A246D">
              <w:rPr>
                <w:lang w:eastAsia="en-US"/>
              </w:rPr>
              <w:t xml:space="preserve">there </w:t>
            </w:r>
            <w:r>
              <w:rPr>
                <w:lang w:eastAsia="en-US"/>
              </w:rPr>
              <w:t xml:space="preserve">any hazardous chemicals (incl. </w:t>
            </w:r>
            <w:r w:rsidR="008A246D">
              <w:rPr>
                <w:lang w:eastAsia="en-US"/>
              </w:rPr>
              <w:t>some household chemicals)</w:t>
            </w:r>
            <w:r>
              <w:rPr>
                <w:lang w:eastAsia="en-US"/>
              </w:rPr>
              <w:t xml:space="preserve"> in the work area?</w:t>
            </w:r>
            <w:r w:rsidR="006247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If </w:t>
            </w:r>
            <w:r>
              <w:rPr>
                <w:b/>
                <w:lang w:eastAsia="en-US"/>
              </w:rPr>
              <w:t>Yes:</w:t>
            </w:r>
            <w:r w:rsidR="004B3BB3">
              <w:rPr>
                <w:lang w:eastAsia="en-US"/>
              </w:rPr>
              <w:t xml:space="preserve"> Has a Chemical Agents Risk Assessment been</w:t>
            </w:r>
            <w:r>
              <w:rPr>
                <w:lang w:eastAsia="en-US"/>
              </w:rPr>
              <w:t xml:space="preserve"> carried out?</w:t>
            </w:r>
          </w:p>
        </w:tc>
        <w:tc>
          <w:tcPr>
            <w:tcW w:w="567" w:type="dxa"/>
          </w:tcPr>
          <w:p w:rsidR="00F52635" w:rsidRDefault="00F52635" w:rsidP="00D61302"/>
        </w:tc>
        <w:tc>
          <w:tcPr>
            <w:tcW w:w="567" w:type="dxa"/>
          </w:tcPr>
          <w:p w:rsidR="00F52635" w:rsidRDefault="00F52635" w:rsidP="00D61302"/>
        </w:tc>
        <w:tc>
          <w:tcPr>
            <w:tcW w:w="623" w:type="dxa"/>
          </w:tcPr>
          <w:p w:rsidR="00F52635" w:rsidRDefault="00F52635" w:rsidP="00D61302"/>
        </w:tc>
      </w:tr>
    </w:tbl>
    <w:p w:rsidR="007D03B3" w:rsidRDefault="007D03B3">
      <w:r>
        <w:br w:type="page"/>
      </w:r>
    </w:p>
    <w:tbl>
      <w:tblPr>
        <w:tblStyle w:val="TableGrid"/>
        <w:tblW w:w="9412" w:type="dxa"/>
        <w:tblInd w:w="-34" w:type="dxa"/>
        <w:tblLook w:val="04A0" w:firstRow="1" w:lastRow="0" w:firstColumn="1" w:lastColumn="0" w:noHBand="0" w:noVBand="1"/>
      </w:tblPr>
      <w:tblGrid>
        <w:gridCol w:w="568"/>
        <w:gridCol w:w="7087"/>
        <w:gridCol w:w="567"/>
        <w:gridCol w:w="567"/>
        <w:gridCol w:w="623"/>
      </w:tblGrid>
      <w:tr w:rsidR="00AE3DDC" w:rsidTr="00DD793D">
        <w:tc>
          <w:tcPr>
            <w:tcW w:w="568" w:type="dxa"/>
          </w:tcPr>
          <w:p w:rsidR="0002097F" w:rsidRPr="00623AB2" w:rsidRDefault="00380C9C" w:rsidP="00D613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087" w:type="dxa"/>
          </w:tcPr>
          <w:p w:rsidR="00E936B0" w:rsidRDefault="00EB0F8F" w:rsidP="00D61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Are </w:t>
            </w:r>
            <w:r w:rsidR="0002097F">
              <w:rPr>
                <w:lang w:eastAsia="en-US"/>
              </w:rPr>
              <w:t xml:space="preserve">risk </w:t>
            </w:r>
            <w:r>
              <w:rPr>
                <w:lang w:eastAsia="en-US"/>
              </w:rPr>
              <w:t>assessments carried</w:t>
            </w:r>
            <w:r w:rsidR="0002097F">
              <w:rPr>
                <w:lang w:eastAsia="en-US"/>
              </w:rPr>
              <w:t xml:space="preserve"> out </w:t>
            </w:r>
            <w:r w:rsidR="001F4EA1">
              <w:rPr>
                <w:lang w:eastAsia="en-US"/>
              </w:rPr>
              <w:t xml:space="preserve">to ensure the safety of </w:t>
            </w:r>
            <w:r w:rsidR="0002097F">
              <w:rPr>
                <w:lang w:eastAsia="en-US"/>
              </w:rPr>
              <w:t xml:space="preserve">portable electrical equipment in low risk environments? </w:t>
            </w:r>
          </w:p>
          <w:p w:rsidR="00E936B0" w:rsidRDefault="00E936B0" w:rsidP="00D61302">
            <w:pPr>
              <w:rPr>
                <w:lang w:eastAsia="en-US"/>
              </w:rPr>
            </w:pPr>
          </w:p>
          <w:p w:rsidR="00E936B0" w:rsidRPr="00E936B0" w:rsidRDefault="0002097F" w:rsidP="00D61302">
            <w:pPr>
              <w:rPr>
                <w:color w:val="548DD4" w:themeColor="text2" w:themeTint="99"/>
                <w:lang w:eastAsia="en-US"/>
              </w:rPr>
            </w:pPr>
            <w:r w:rsidRPr="00E936B0">
              <w:rPr>
                <w:color w:val="548DD4" w:themeColor="text2" w:themeTint="99"/>
                <w:lang w:eastAsia="en-US"/>
              </w:rPr>
              <w:t>(</w:t>
            </w:r>
            <w:r w:rsidR="009C56F0" w:rsidRPr="00E936B0">
              <w:rPr>
                <w:color w:val="548DD4" w:themeColor="text2" w:themeTint="99"/>
                <w:lang w:eastAsia="en-US"/>
              </w:rPr>
              <w:t xml:space="preserve">Please </w:t>
            </w:r>
            <w:r w:rsidR="00D61302">
              <w:rPr>
                <w:color w:val="548DD4" w:themeColor="text2" w:themeTint="99"/>
                <w:lang w:eastAsia="en-US"/>
              </w:rPr>
              <w:t>refer to prompt sheet “</w:t>
            </w:r>
            <w:hyperlink r:id="rId13" w:history="1">
              <w:r w:rsidR="009C56F0" w:rsidRPr="00790D91">
                <w:rPr>
                  <w:rStyle w:val="Hyperlink"/>
                  <w:rFonts w:ascii="Calibri" w:hAnsi="Calibri"/>
                </w:rPr>
                <w:t>Maintaining Portable Electrical Equipment in Low Risk Environments</w:t>
              </w:r>
            </w:hyperlink>
            <w:r w:rsidR="00D61302">
              <w:rPr>
                <w:rFonts w:ascii="Calibri" w:hAnsi="Calibri"/>
                <w:color w:val="548DD4" w:themeColor="text2" w:themeTint="99"/>
              </w:rPr>
              <w:t>”</w:t>
            </w:r>
            <w:r w:rsidRPr="00E936B0">
              <w:rPr>
                <w:color w:val="548DD4" w:themeColor="text2" w:themeTint="99"/>
                <w:lang w:eastAsia="en-US"/>
              </w:rPr>
              <w:t>)</w:t>
            </w:r>
          </w:p>
        </w:tc>
        <w:tc>
          <w:tcPr>
            <w:tcW w:w="567" w:type="dxa"/>
          </w:tcPr>
          <w:p w:rsidR="0002097F" w:rsidRDefault="0002097F" w:rsidP="00D61302"/>
        </w:tc>
        <w:tc>
          <w:tcPr>
            <w:tcW w:w="567" w:type="dxa"/>
          </w:tcPr>
          <w:p w:rsidR="0002097F" w:rsidRDefault="0002097F" w:rsidP="00D61302"/>
        </w:tc>
        <w:tc>
          <w:tcPr>
            <w:tcW w:w="623" w:type="dxa"/>
          </w:tcPr>
          <w:p w:rsidR="0002097F" w:rsidRDefault="0002097F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EF3E7A" w:rsidRPr="009F4A77" w:rsidRDefault="00EF3E7A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F3E7A" w:rsidRPr="00F35A17" w:rsidRDefault="00EF3E7A" w:rsidP="00D613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Office Equipment (to include desks, chairs ,bookcases, shelves and cabinets)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623" w:type="dxa"/>
            <w:shd w:val="clear" w:color="auto" w:fill="F2F2F2" w:themeFill="background1" w:themeFillShade="F2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626181" w:rsidRPr="00F35A17" w:rsidRDefault="00EF3E7A" w:rsidP="00D613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Is the office equipment provided suitable for the tasks being undertaken?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626181" w:rsidRPr="00F35A17" w:rsidRDefault="00EF3E7A" w:rsidP="00D613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Is the office equipment in good condition and free from sharp edges and corners?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626181" w:rsidRPr="00F35A17" w:rsidRDefault="00EF3E7A" w:rsidP="00D613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Are drawers closed when not in use?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626181" w:rsidRPr="00F35A17" w:rsidRDefault="00AE3DDC" w:rsidP="00D613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Are </w:t>
            </w:r>
            <w:r w:rsidR="00B52A6F">
              <w:rPr>
                <w:lang w:eastAsia="en-US"/>
              </w:rPr>
              <w:t>office items</w:t>
            </w:r>
            <w:r w:rsidR="00626181">
              <w:rPr>
                <w:lang w:eastAsia="en-US"/>
              </w:rPr>
              <w:t xml:space="preserve"> </w:t>
            </w:r>
            <w:r w:rsidR="00EF3E7A">
              <w:rPr>
                <w:lang w:eastAsia="en-US"/>
              </w:rPr>
              <w:t>stored safely?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626181" w:rsidRPr="00F35A17" w:rsidRDefault="00EF3E7A" w:rsidP="00D613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Have employees received instruction in the safe/proper use of office equipment?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EF3E7A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Has a risk assessment been carried out for the use of kick stools</w:t>
            </w:r>
            <w:r w:rsidR="00D61302">
              <w:rPr>
                <w:lang w:eastAsia="en-US"/>
              </w:rPr>
              <w:t>?</w:t>
            </w:r>
            <w:r>
              <w:rPr>
                <w:lang w:eastAsia="en-US"/>
              </w:rPr>
              <w:t xml:space="preserve"> </w:t>
            </w:r>
          </w:p>
          <w:p w:rsidR="00EF3E7A" w:rsidRDefault="00EF3E7A" w:rsidP="00D61302">
            <w:pPr>
              <w:rPr>
                <w:lang w:eastAsia="en-US"/>
              </w:rPr>
            </w:pPr>
          </w:p>
          <w:p w:rsidR="00EF3E7A" w:rsidRPr="00F35A17" w:rsidRDefault="00D61302" w:rsidP="00D61302">
            <w:pPr>
              <w:rPr>
                <w:b/>
                <w:lang w:eastAsia="en-US"/>
              </w:rPr>
            </w:pPr>
            <w:r>
              <w:rPr>
                <w:color w:val="548DD4" w:themeColor="text2" w:themeTint="99"/>
                <w:lang w:eastAsia="en-US"/>
              </w:rPr>
              <w:t xml:space="preserve">(Please refer to Prompt Sheet </w:t>
            </w:r>
            <w:hyperlink r:id="rId14" w:history="1">
              <w:r w:rsidRPr="00790D91">
                <w:rPr>
                  <w:rStyle w:val="Hyperlink"/>
                  <w:lang w:eastAsia="en-US"/>
                </w:rPr>
                <w:t>“</w:t>
              </w:r>
              <w:r w:rsidR="00EF3E7A" w:rsidRPr="00790D91">
                <w:rPr>
                  <w:rStyle w:val="Hyperlink"/>
                  <w:rFonts w:ascii="Calibri" w:hAnsi="Calibri"/>
                </w:rPr>
                <w:t xml:space="preserve">Use of Kick Stools &amp; Step Ladders at </w:t>
              </w:r>
              <w:r w:rsidR="00103D87" w:rsidRPr="00790D91">
                <w:rPr>
                  <w:rStyle w:val="Hyperlink"/>
                  <w:rFonts w:ascii="Calibri" w:hAnsi="Calibri"/>
                </w:rPr>
                <w:t>L</w:t>
              </w:r>
              <w:r w:rsidR="00EF3E7A" w:rsidRPr="00790D91">
                <w:rPr>
                  <w:rStyle w:val="Hyperlink"/>
                  <w:rFonts w:ascii="Calibri" w:hAnsi="Calibri"/>
                </w:rPr>
                <w:t xml:space="preserve">ow </w:t>
              </w:r>
              <w:r w:rsidR="00103D87" w:rsidRPr="00790D91">
                <w:rPr>
                  <w:rStyle w:val="Hyperlink"/>
                  <w:rFonts w:ascii="Calibri" w:hAnsi="Calibri"/>
                </w:rPr>
                <w:t>L</w:t>
              </w:r>
              <w:r w:rsidR="00EF3E7A" w:rsidRPr="00790D91">
                <w:rPr>
                  <w:rStyle w:val="Hyperlink"/>
                  <w:rFonts w:ascii="Calibri" w:hAnsi="Calibri"/>
                </w:rPr>
                <w:t xml:space="preserve">evels (Work at </w:t>
              </w:r>
              <w:r w:rsidR="00AE3DDC" w:rsidRPr="00790D91">
                <w:rPr>
                  <w:rStyle w:val="Hyperlink"/>
                  <w:rFonts w:ascii="Calibri" w:hAnsi="Calibri"/>
                </w:rPr>
                <w:t>H</w:t>
              </w:r>
              <w:r w:rsidR="00EF3E7A" w:rsidRPr="00790D91">
                <w:rPr>
                  <w:rStyle w:val="Hyperlink"/>
                  <w:rFonts w:ascii="Calibri" w:hAnsi="Calibri"/>
                </w:rPr>
                <w:t>eight Equipment – WHE</w:t>
              </w:r>
              <w:r w:rsidRPr="00790D91">
                <w:rPr>
                  <w:rStyle w:val="Hyperlink"/>
                  <w:rFonts w:ascii="Calibri" w:hAnsi="Calibri"/>
                </w:rPr>
                <w:t>”</w:t>
              </w:r>
              <w:r w:rsidR="00EF3E7A" w:rsidRPr="00790D91">
                <w:rPr>
                  <w:rStyle w:val="Hyperlink"/>
                  <w:rFonts w:ascii="Calibri" w:hAnsi="Calibri"/>
                </w:rPr>
                <w:t>)</w:t>
              </w:r>
            </w:hyperlink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EF3E7A" w:rsidRPr="009F4A77" w:rsidRDefault="00EF3E7A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F3E7A" w:rsidRPr="00EF3E7A" w:rsidRDefault="00EF3E7A" w:rsidP="00D61302">
            <w:pPr>
              <w:rPr>
                <w:b/>
                <w:lang w:eastAsia="en-US"/>
              </w:rPr>
            </w:pPr>
            <w:r w:rsidRPr="00EF3E7A">
              <w:rPr>
                <w:b/>
                <w:lang w:eastAsia="en-US"/>
              </w:rPr>
              <w:t>Photocopier Room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623" w:type="dxa"/>
            <w:shd w:val="clear" w:color="auto" w:fill="F2F2F2" w:themeFill="background1" w:themeFillShade="F2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626181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photocopiers used and maintained in accordance with manufacturer’s instructions?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EF3E7A" w:rsidRPr="009F4A77" w:rsidRDefault="00EF3E7A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F3E7A" w:rsidRDefault="00EF3E7A" w:rsidP="00D6130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Noise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623" w:type="dxa"/>
            <w:shd w:val="clear" w:color="auto" w:fill="F2F2F2" w:themeFill="background1" w:themeFillShade="F2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626181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Do noise levels interfere with the work being undertaken?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EF3E7A" w:rsidRPr="009F4A77" w:rsidRDefault="00EF3E7A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F3E7A" w:rsidRDefault="00EF3E7A" w:rsidP="00D6130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Welfare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623" w:type="dxa"/>
            <w:shd w:val="clear" w:color="auto" w:fill="F2F2F2" w:themeFill="background1" w:themeFillShade="F2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626181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Is there an adequate supply of drinking water accessible?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626181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suitable and adequate facilities for boiling water and taking meals provided and maintained for the use of employees?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626181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adequate toilet, washing and welfare facilities provided?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auto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626181" w:rsidRPr="005E2222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suitably equipped facilities available for pregnant, postnatal and breastfeeding employees to lie down to rest if necessary?</w:t>
            </w:r>
          </w:p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567" w:type="dxa"/>
            <w:shd w:val="clear" w:color="auto" w:fill="auto"/>
          </w:tcPr>
          <w:p w:rsidR="00EF3E7A" w:rsidRDefault="00EF3E7A" w:rsidP="00D61302"/>
        </w:tc>
        <w:tc>
          <w:tcPr>
            <w:tcW w:w="623" w:type="dxa"/>
            <w:shd w:val="clear" w:color="auto" w:fill="auto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EF3E7A" w:rsidRPr="009F4A77" w:rsidRDefault="00EF3E7A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F3E7A" w:rsidRPr="00F35A17" w:rsidRDefault="00EF3E7A" w:rsidP="00D61302">
            <w:pPr>
              <w:rPr>
                <w:b/>
                <w:lang w:eastAsia="en-US"/>
              </w:rPr>
            </w:pPr>
            <w:r w:rsidRPr="00F35A17">
              <w:rPr>
                <w:b/>
                <w:lang w:eastAsia="en-US"/>
              </w:rPr>
              <w:t xml:space="preserve">Housekeeping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623" w:type="dxa"/>
            <w:shd w:val="clear" w:color="auto" w:fill="F2F2F2" w:themeFill="background1" w:themeFillShade="F2"/>
          </w:tcPr>
          <w:p w:rsidR="00EF3E7A" w:rsidRDefault="00EF3E7A" w:rsidP="00D61302"/>
        </w:tc>
      </w:tr>
      <w:tr w:rsidR="00AE3DDC" w:rsidTr="00DD793D">
        <w:tc>
          <w:tcPr>
            <w:tcW w:w="568" w:type="dxa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7" w:type="dxa"/>
          </w:tcPr>
          <w:p w:rsidR="00626181" w:rsidRPr="005E2222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Is the work area and welfare facilities (e.g. toilet facilities, canteen facilities) maintained in a clean and hygienic condition?</w:t>
            </w:r>
          </w:p>
        </w:tc>
        <w:tc>
          <w:tcPr>
            <w:tcW w:w="567" w:type="dxa"/>
          </w:tcPr>
          <w:p w:rsidR="00EF3E7A" w:rsidRDefault="00EF3E7A" w:rsidP="00D61302"/>
        </w:tc>
        <w:tc>
          <w:tcPr>
            <w:tcW w:w="567" w:type="dxa"/>
          </w:tcPr>
          <w:p w:rsidR="00EF3E7A" w:rsidRDefault="00EF3E7A" w:rsidP="00D61302"/>
        </w:tc>
        <w:tc>
          <w:tcPr>
            <w:tcW w:w="623" w:type="dxa"/>
          </w:tcPr>
          <w:p w:rsidR="00EF3E7A" w:rsidRDefault="00EF3E7A" w:rsidP="00D61302"/>
        </w:tc>
      </w:tr>
      <w:tr w:rsidR="00AE3DDC" w:rsidTr="00DD793D">
        <w:tc>
          <w:tcPr>
            <w:tcW w:w="568" w:type="dxa"/>
          </w:tcPr>
          <w:p w:rsidR="00EF3E7A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7" w:type="dxa"/>
          </w:tcPr>
          <w:p w:rsidR="00626181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Are waste bins emptied/ removed on a regular basis so as to prevent accumulation of rubbish/dirt/refuse and odours? </w:t>
            </w:r>
          </w:p>
        </w:tc>
        <w:tc>
          <w:tcPr>
            <w:tcW w:w="567" w:type="dxa"/>
          </w:tcPr>
          <w:p w:rsidR="00EF3E7A" w:rsidRDefault="00EF3E7A" w:rsidP="00D61302"/>
        </w:tc>
        <w:tc>
          <w:tcPr>
            <w:tcW w:w="567" w:type="dxa"/>
          </w:tcPr>
          <w:p w:rsidR="00EF3E7A" w:rsidRDefault="00EF3E7A" w:rsidP="00D61302"/>
        </w:tc>
        <w:tc>
          <w:tcPr>
            <w:tcW w:w="623" w:type="dxa"/>
          </w:tcPr>
          <w:p w:rsidR="00EF3E7A" w:rsidRDefault="00EF3E7A" w:rsidP="00D61302"/>
        </w:tc>
      </w:tr>
      <w:tr w:rsidR="00AE3DDC" w:rsidTr="00DD793D">
        <w:tc>
          <w:tcPr>
            <w:tcW w:w="568" w:type="dxa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7" w:type="dxa"/>
          </w:tcPr>
          <w:p w:rsidR="00626181" w:rsidRPr="005E2222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Is signage displayed if floors are wet?</w:t>
            </w:r>
          </w:p>
        </w:tc>
        <w:tc>
          <w:tcPr>
            <w:tcW w:w="567" w:type="dxa"/>
          </w:tcPr>
          <w:p w:rsidR="00EF3E7A" w:rsidRDefault="00EF3E7A" w:rsidP="00D61302"/>
        </w:tc>
        <w:tc>
          <w:tcPr>
            <w:tcW w:w="567" w:type="dxa"/>
          </w:tcPr>
          <w:p w:rsidR="00EF3E7A" w:rsidRDefault="00EF3E7A" w:rsidP="00D61302"/>
        </w:tc>
        <w:tc>
          <w:tcPr>
            <w:tcW w:w="623" w:type="dxa"/>
          </w:tcPr>
          <w:p w:rsidR="00EF3E7A" w:rsidRDefault="00EF3E7A" w:rsidP="00D61302"/>
        </w:tc>
      </w:tr>
      <w:tr w:rsidR="00AE3DDC" w:rsidTr="00DD793D">
        <w:tc>
          <w:tcPr>
            <w:tcW w:w="568" w:type="dxa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87" w:type="dxa"/>
          </w:tcPr>
          <w:p w:rsidR="00626181" w:rsidRPr="005E2222" w:rsidRDefault="00EF3E7A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Where trailing leads are unavoidable are cable covers used to prevent a tripping hazard?</w:t>
            </w:r>
          </w:p>
        </w:tc>
        <w:tc>
          <w:tcPr>
            <w:tcW w:w="567" w:type="dxa"/>
          </w:tcPr>
          <w:p w:rsidR="00EF3E7A" w:rsidRDefault="00EF3E7A" w:rsidP="00D61302"/>
        </w:tc>
        <w:tc>
          <w:tcPr>
            <w:tcW w:w="567" w:type="dxa"/>
          </w:tcPr>
          <w:p w:rsidR="00EF3E7A" w:rsidRDefault="00EF3E7A" w:rsidP="00D61302"/>
        </w:tc>
        <w:tc>
          <w:tcPr>
            <w:tcW w:w="623" w:type="dxa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C2347B" w:rsidRDefault="00C2347B" w:rsidP="00D6130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First Aid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347B" w:rsidRDefault="00C2347B" w:rsidP="00D61302"/>
        </w:tc>
        <w:tc>
          <w:tcPr>
            <w:tcW w:w="567" w:type="dxa"/>
            <w:shd w:val="clear" w:color="auto" w:fill="F2F2F2" w:themeFill="background1" w:themeFillShade="F2"/>
          </w:tcPr>
          <w:p w:rsidR="00C2347B" w:rsidRDefault="00C2347B" w:rsidP="00D61302"/>
        </w:tc>
        <w:tc>
          <w:tcPr>
            <w:tcW w:w="623" w:type="dxa"/>
            <w:shd w:val="clear" w:color="auto" w:fill="F2F2F2" w:themeFill="background1" w:themeFillShade="F2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87" w:type="dxa"/>
          </w:tcPr>
          <w:p w:rsidR="00626181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first aid kits available and accessible?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7" w:type="dxa"/>
          </w:tcPr>
          <w:p w:rsidR="00626181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Is there signage to indicate where first aid kits are stored?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EF3E7A" w:rsidRDefault="00EF3E7A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F3E7A" w:rsidRDefault="00EF3E7A" w:rsidP="00D6130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Ergonomics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623" w:type="dxa"/>
            <w:shd w:val="clear" w:color="auto" w:fill="F2F2F2" w:themeFill="background1" w:themeFillShade="F2"/>
          </w:tcPr>
          <w:p w:rsidR="00EF3E7A" w:rsidRDefault="00EF3E7A" w:rsidP="00D61302"/>
        </w:tc>
      </w:tr>
      <w:tr w:rsidR="00AE3DDC" w:rsidTr="00DD793D">
        <w:tc>
          <w:tcPr>
            <w:tcW w:w="568" w:type="dxa"/>
          </w:tcPr>
          <w:p w:rsidR="00EF3E7A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7" w:type="dxa"/>
          </w:tcPr>
          <w:p w:rsidR="00626181" w:rsidRDefault="00EF3E7A" w:rsidP="00790D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Has a DSE Risk Assessment been carried out for </w:t>
            </w:r>
            <w:r w:rsidR="00B52A6F">
              <w:rPr>
                <w:lang w:eastAsia="en-US"/>
              </w:rPr>
              <w:t>each DSE User</w:t>
            </w:r>
            <w:r>
              <w:rPr>
                <w:lang w:eastAsia="en-US"/>
              </w:rPr>
              <w:t xml:space="preserve">? (Click for </w:t>
            </w:r>
            <w:hyperlink r:id="rId15" w:history="1">
              <w:r w:rsidRPr="00790D91">
                <w:rPr>
                  <w:rStyle w:val="Hyperlink"/>
                  <w:lang w:eastAsia="en-US"/>
                </w:rPr>
                <w:t>DSE Risk Assessment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567" w:type="dxa"/>
          </w:tcPr>
          <w:p w:rsidR="00EF3E7A" w:rsidRDefault="00EF3E7A" w:rsidP="00D61302"/>
        </w:tc>
        <w:tc>
          <w:tcPr>
            <w:tcW w:w="567" w:type="dxa"/>
          </w:tcPr>
          <w:p w:rsidR="00EF3E7A" w:rsidRDefault="00EF3E7A" w:rsidP="00D61302"/>
        </w:tc>
        <w:tc>
          <w:tcPr>
            <w:tcW w:w="623" w:type="dxa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EF3E7A" w:rsidRPr="009F4A77" w:rsidRDefault="00EF3E7A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F3E7A" w:rsidRPr="00DD68CB" w:rsidRDefault="00EF3E7A" w:rsidP="00D613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Manual Handling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567" w:type="dxa"/>
            <w:shd w:val="clear" w:color="auto" w:fill="F2F2F2" w:themeFill="background1" w:themeFillShade="F2"/>
          </w:tcPr>
          <w:p w:rsidR="00EF3E7A" w:rsidRDefault="00EF3E7A" w:rsidP="00D61302"/>
        </w:tc>
        <w:tc>
          <w:tcPr>
            <w:tcW w:w="623" w:type="dxa"/>
            <w:shd w:val="clear" w:color="auto" w:fill="F2F2F2" w:themeFill="background1" w:themeFillShade="F2"/>
          </w:tcPr>
          <w:p w:rsidR="00EF3E7A" w:rsidRDefault="00EF3E7A" w:rsidP="00D61302"/>
        </w:tc>
      </w:tr>
      <w:tr w:rsidR="00AE3DDC" w:rsidTr="00DD793D">
        <w:tc>
          <w:tcPr>
            <w:tcW w:w="568" w:type="dxa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7" w:type="dxa"/>
          </w:tcPr>
          <w:p w:rsidR="00EF3E7A" w:rsidRDefault="00EF3E7A" w:rsidP="00D6130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B21D4">
              <w:rPr>
                <w:lang w:eastAsia="en-US"/>
              </w:rPr>
              <w:t>Has a</w:t>
            </w:r>
            <w:r w:rsidR="0030331C">
              <w:rPr>
                <w:lang w:eastAsia="en-US"/>
              </w:rPr>
              <w:t>n Overall</w:t>
            </w:r>
            <w:r w:rsidRPr="008B21D4">
              <w:rPr>
                <w:lang w:eastAsia="en-US"/>
              </w:rPr>
              <w:t xml:space="preserve"> </w:t>
            </w:r>
            <w:r w:rsidR="00790B2C" w:rsidRPr="008B21D4">
              <w:rPr>
                <w:lang w:eastAsia="en-US"/>
              </w:rPr>
              <w:t>G</w:t>
            </w:r>
            <w:r w:rsidR="00790B2C">
              <w:rPr>
                <w:lang w:eastAsia="en-US"/>
              </w:rPr>
              <w:t>eneric Unit</w:t>
            </w:r>
            <w:r w:rsidR="0030331C">
              <w:rPr>
                <w:lang w:eastAsia="en-US"/>
              </w:rPr>
              <w:t>/</w:t>
            </w:r>
            <w:r w:rsidRPr="008B21D4">
              <w:rPr>
                <w:lang w:eastAsia="en-US"/>
              </w:rPr>
              <w:t>Department Risk Assessment been</w:t>
            </w:r>
            <w:r>
              <w:rPr>
                <w:lang w:eastAsia="en-US"/>
              </w:rPr>
              <w:t xml:space="preserve"> completed</w:t>
            </w:r>
            <w:r w:rsidRPr="008B21D4">
              <w:rPr>
                <w:lang w:eastAsia="en-US"/>
              </w:rPr>
              <w:t xml:space="preserve"> taking into account t</w:t>
            </w:r>
            <w:r w:rsidRPr="008B21D4">
              <w:rPr>
                <w:rFonts w:ascii="Calibri" w:eastAsiaTheme="minorHAnsi" w:hAnsi="Calibri" w:cs="Calibri"/>
                <w:lang w:eastAsia="en-US"/>
              </w:rPr>
              <w:t>he type and frequency of moving and handling tasks, ov</w:t>
            </w:r>
            <w:r>
              <w:rPr>
                <w:rFonts w:ascii="Calibri" w:eastAsiaTheme="minorHAnsi" w:hAnsi="Calibri" w:cs="Calibri"/>
                <w:lang w:eastAsia="en-US"/>
              </w:rPr>
              <w:t>erall equipment needs, staffing</w:t>
            </w:r>
            <w:r w:rsidRPr="008B21D4">
              <w:rPr>
                <w:rFonts w:ascii="Calibri" w:eastAsiaTheme="minorHAnsi" w:hAnsi="Calibri" w:cs="Calibri"/>
                <w:lang w:eastAsia="en-US"/>
              </w:rPr>
              <w:t xml:space="preserve">, environment, training controls in place? </w:t>
            </w:r>
          </w:p>
          <w:p w:rsidR="00D149A9" w:rsidRDefault="00D149A9" w:rsidP="00D6130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lang w:eastAsia="en-US"/>
              </w:rPr>
            </w:pPr>
          </w:p>
          <w:p w:rsidR="00EF3E7A" w:rsidRPr="00380C9C" w:rsidRDefault="00EF3E7A" w:rsidP="00D6130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i/>
                <w:lang w:eastAsia="en-US"/>
              </w:rPr>
            </w:pPr>
            <w:r w:rsidRPr="00380C9C">
              <w:rPr>
                <w:i/>
                <w:lang w:eastAsia="en-US"/>
              </w:rPr>
              <w:t xml:space="preserve">(ref. to </w:t>
            </w:r>
            <w:hyperlink r:id="rId16" w:history="1">
              <w:r w:rsidRPr="00790D91">
                <w:rPr>
                  <w:rStyle w:val="Hyperlink"/>
                  <w:i/>
                  <w:lang w:eastAsia="en-US"/>
                </w:rPr>
                <w:t>Manual and People Handling Policy</w:t>
              </w:r>
            </w:hyperlink>
            <w:r w:rsidRPr="00380C9C">
              <w:rPr>
                <w:i/>
                <w:lang w:eastAsia="en-US"/>
              </w:rPr>
              <w:t>)</w:t>
            </w:r>
          </w:p>
        </w:tc>
        <w:tc>
          <w:tcPr>
            <w:tcW w:w="567" w:type="dxa"/>
          </w:tcPr>
          <w:p w:rsidR="00EF3E7A" w:rsidRDefault="00EF3E7A" w:rsidP="00D61302"/>
        </w:tc>
        <w:tc>
          <w:tcPr>
            <w:tcW w:w="567" w:type="dxa"/>
          </w:tcPr>
          <w:p w:rsidR="00EF3E7A" w:rsidRDefault="00EF3E7A" w:rsidP="00D61302"/>
        </w:tc>
        <w:tc>
          <w:tcPr>
            <w:tcW w:w="623" w:type="dxa"/>
          </w:tcPr>
          <w:p w:rsidR="00EF3E7A" w:rsidRDefault="00EF3E7A" w:rsidP="00D61302"/>
        </w:tc>
      </w:tr>
      <w:tr w:rsidR="00AE3DDC" w:rsidTr="00DD793D">
        <w:tc>
          <w:tcPr>
            <w:tcW w:w="568" w:type="dxa"/>
          </w:tcPr>
          <w:p w:rsidR="00EF3E7A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7087" w:type="dxa"/>
          </w:tcPr>
          <w:p w:rsidR="00EF3E7A" w:rsidRDefault="00EF3E7A" w:rsidP="00D6130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80C9C">
              <w:rPr>
                <w:rFonts w:ascii="Calibri" w:eastAsiaTheme="minorHAnsi" w:hAnsi="Calibri" w:cs="Calibri"/>
                <w:lang w:eastAsia="en-US"/>
              </w:rPr>
              <w:t xml:space="preserve">Where the </w:t>
            </w:r>
            <w:r w:rsidR="0030331C">
              <w:rPr>
                <w:rFonts w:ascii="Calibri" w:eastAsiaTheme="minorHAnsi" w:hAnsi="Calibri" w:cs="Calibri"/>
                <w:lang w:eastAsia="en-US"/>
              </w:rPr>
              <w:t xml:space="preserve">Overall </w:t>
            </w:r>
            <w:r w:rsidRPr="00380C9C">
              <w:rPr>
                <w:rFonts w:ascii="Calibri" w:eastAsiaTheme="minorHAnsi" w:hAnsi="Calibri" w:cs="Calibri"/>
                <w:lang w:eastAsia="en-US"/>
              </w:rPr>
              <w:t>Generic Unit / Department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Risk Assessment has identified </w:t>
            </w:r>
            <w:r w:rsidRPr="00380C9C">
              <w:rPr>
                <w:rFonts w:ascii="Calibri" w:eastAsiaTheme="minorHAnsi" w:hAnsi="Calibri" w:cs="Calibri"/>
                <w:lang w:eastAsia="en-US"/>
              </w:rPr>
              <w:t>that a manual handling activity presents a risk of injury, has a Task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Specific Risk Assessment been </w:t>
            </w:r>
            <w:r w:rsidRPr="00380C9C">
              <w:rPr>
                <w:rFonts w:ascii="Calibri" w:eastAsiaTheme="minorHAnsi" w:hAnsi="Calibri" w:cs="Calibri"/>
                <w:lang w:eastAsia="en-US"/>
              </w:rPr>
              <w:t>completed</w:t>
            </w:r>
            <w:r>
              <w:rPr>
                <w:rFonts w:ascii="Calibri" w:eastAsiaTheme="minorHAnsi" w:hAnsi="Calibri" w:cs="Calibri"/>
                <w:lang w:eastAsia="en-US"/>
              </w:rPr>
              <w:t>?</w:t>
            </w:r>
          </w:p>
          <w:p w:rsidR="00D149A9" w:rsidRDefault="00D149A9" w:rsidP="00D6130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:rsidR="00EF3E7A" w:rsidRPr="00380C9C" w:rsidRDefault="00EF3E7A" w:rsidP="00D6130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80C9C">
              <w:rPr>
                <w:i/>
                <w:lang w:eastAsia="en-US"/>
              </w:rPr>
              <w:t xml:space="preserve">(ref. to </w:t>
            </w:r>
            <w:hyperlink r:id="rId17" w:history="1">
              <w:r w:rsidRPr="00790D91">
                <w:rPr>
                  <w:rStyle w:val="Hyperlink"/>
                  <w:i/>
                  <w:lang w:eastAsia="en-US"/>
                </w:rPr>
                <w:t>Manual and People Handling Policy</w:t>
              </w:r>
            </w:hyperlink>
            <w:r w:rsidRPr="00380C9C">
              <w:rPr>
                <w:i/>
                <w:lang w:eastAsia="en-US"/>
              </w:rPr>
              <w:t>)</w:t>
            </w:r>
          </w:p>
        </w:tc>
        <w:tc>
          <w:tcPr>
            <w:tcW w:w="567" w:type="dxa"/>
          </w:tcPr>
          <w:p w:rsidR="00EF3E7A" w:rsidRDefault="00EF3E7A" w:rsidP="00D61302"/>
        </w:tc>
        <w:tc>
          <w:tcPr>
            <w:tcW w:w="567" w:type="dxa"/>
          </w:tcPr>
          <w:p w:rsidR="00EF3E7A" w:rsidRDefault="00EF3E7A" w:rsidP="00D61302"/>
        </w:tc>
        <w:tc>
          <w:tcPr>
            <w:tcW w:w="623" w:type="dxa"/>
          </w:tcPr>
          <w:p w:rsidR="00EF3E7A" w:rsidRDefault="00EF3E7A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C2347B" w:rsidRPr="008856DE" w:rsidRDefault="00C2347B" w:rsidP="00D613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Staff Awareness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347B" w:rsidRDefault="00C2347B" w:rsidP="00D61302"/>
        </w:tc>
        <w:tc>
          <w:tcPr>
            <w:tcW w:w="567" w:type="dxa"/>
            <w:shd w:val="clear" w:color="auto" w:fill="F2F2F2" w:themeFill="background1" w:themeFillShade="F2"/>
          </w:tcPr>
          <w:p w:rsidR="00C2347B" w:rsidRDefault="00C2347B" w:rsidP="00D61302"/>
        </w:tc>
        <w:tc>
          <w:tcPr>
            <w:tcW w:w="623" w:type="dxa"/>
            <w:shd w:val="clear" w:color="auto" w:fill="F2F2F2" w:themeFill="background1" w:themeFillShade="F2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7" w:type="dxa"/>
          </w:tcPr>
          <w:p w:rsidR="00626181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employees aware of emergency procedures?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7" w:type="dxa"/>
          </w:tcPr>
          <w:p w:rsidR="00626181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Do employees know whom to contact for first aid assistance?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7" w:type="dxa"/>
          </w:tcPr>
          <w:p w:rsidR="00BE627E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Have employees attended Fire Training and Fire evacuation drills in the last 12 months?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7" w:type="dxa"/>
          </w:tcPr>
          <w:p w:rsidR="00626181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Do employees know the evacuation procedure and assembly point?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087" w:type="dxa"/>
          </w:tcPr>
          <w:p w:rsidR="00626181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Do employees know the location of fire extinguishers and how to use them?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7" w:type="dxa"/>
          </w:tcPr>
          <w:p w:rsidR="00626181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employees aware of security procedures?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C2347B" w:rsidRPr="00A72F87" w:rsidRDefault="00C2347B" w:rsidP="00D613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Accident/Incidents and near misses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347B" w:rsidRDefault="00C2347B" w:rsidP="00D61302"/>
        </w:tc>
        <w:tc>
          <w:tcPr>
            <w:tcW w:w="567" w:type="dxa"/>
            <w:shd w:val="clear" w:color="auto" w:fill="F2F2F2" w:themeFill="background1" w:themeFillShade="F2"/>
          </w:tcPr>
          <w:p w:rsidR="00C2347B" w:rsidRDefault="00C2347B" w:rsidP="00D61302"/>
        </w:tc>
        <w:tc>
          <w:tcPr>
            <w:tcW w:w="623" w:type="dxa"/>
            <w:shd w:val="clear" w:color="auto" w:fill="F2F2F2" w:themeFill="background1" w:themeFillShade="F2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87" w:type="dxa"/>
          </w:tcPr>
          <w:p w:rsidR="00626181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all incidents/accidents/near misses recorded and investigated and remedial measures implemented?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  <w:shd w:val="clear" w:color="auto" w:fill="F2F2F2" w:themeFill="background1" w:themeFillShade="F2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C2347B" w:rsidRPr="00A72F87" w:rsidRDefault="00C2347B" w:rsidP="00D613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Risk Assessments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347B" w:rsidRDefault="00C2347B" w:rsidP="00D61302"/>
        </w:tc>
        <w:tc>
          <w:tcPr>
            <w:tcW w:w="567" w:type="dxa"/>
            <w:shd w:val="clear" w:color="auto" w:fill="F2F2F2" w:themeFill="background1" w:themeFillShade="F2"/>
          </w:tcPr>
          <w:p w:rsidR="00C2347B" w:rsidRDefault="00C2347B" w:rsidP="00D61302"/>
        </w:tc>
        <w:tc>
          <w:tcPr>
            <w:tcW w:w="623" w:type="dxa"/>
            <w:shd w:val="clear" w:color="auto" w:fill="F2F2F2" w:themeFill="background1" w:themeFillShade="F2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87" w:type="dxa"/>
          </w:tcPr>
          <w:p w:rsidR="00626181" w:rsidRPr="00445AB5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the results of risk assessment communicated to all relevant employees and all who come in contact with HSE services and activities?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  <w:tr w:rsidR="00AE3DDC" w:rsidTr="00DD793D">
        <w:tc>
          <w:tcPr>
            <w:tcW w:w="568" w:type="dxa"/>
          </w:tcPr>
          <w:p w:rsidR="00C2347B" w:rsidRPr="009F4A77" w:rsidRDefault="00C2347B" w:rsidP="00D61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087" w:type="dxa"/>
          </w:tcPr>
          <w:p w:rsidR="00626181" w:rsidRPr="00445AB5" w:rsidRDefault="00C2347B" w:rsidP="00D61302">
            <w:pPr>
              <w:rPr>
                <w:lang w:eastAsia="en-US"/>
              </w:rPr>
            </w:pPr>
            <w:r>
              <w:rPr>
                <w:lang w:eastAsia="en-US"/>
              </w:rPr>
              <w:t>Are risk assessments reviewed at least annually or more frequently if necessary i.e. accident/incident or a change in circumstances to which they relate?</w:t>
            </w:r>
          </w:p>
        </w:tc>
        <w:tc>
          <w:tcPr>
            <w:tcW w:w="567" w:type="dxa"/>
          </w:tcPr>
          <w:p w:rsidR="00C2347B" w:rsidRDefault="00C2347B" w:rsidP="00D61302"/>
        </w:tc>
        <w:tc>
          <w:tcPr>
            <w:tcW w:w="567" w:type="dxa"/>
          </w:tcPr>
          <w:p w:rsidR="00C2347B" w:rsidRDefault="00C2347B" w:rsidP="00D61302"/>
        </w:tc>
        <w:tc>
          <w:tcPr>
            <w:tcW w:w="623" w:type="dxa"/>
          </w:tcPr>
          <w:p w:rsidR="00C2347B" w:rsidRDefault="00C2347B" w:rsidP="00D61302"/>
        </w:tc>
      </w:tr>
    </w:tbl>
    <w:p w:rsidR="007F447E" w:rsidRDefault="007F447E" w:rsidP="00D61302">
      <w:pPr>
        <w:spacing w:after="0" w:line="240" w:lineRule="auto"/>
      </w:pPr>
    </w:p>
    <w:sectPr w:rsidR="007F447E" w:rsidSect="00D61302">
      <w:headerReference w:type="even" r:id="rId18"/>
      <w:headerReference w:type="default" r:id="rId19"/>
      <w:footerReference w:type="default" r:id="rId20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86" w:rsidRDefault="00613886" w:rsidP="007F447E">
      <w:pPr>
        <w:spacing w:after="0" w:line="240" w:lineRule="auto"/>
      </w:pPr>
      <w:r>
        <w:separator/>
      </w:r>
    </w:p>
  </w:endnote>
  <w:endnote w:type="continuationSeparator" w:id="0">
    <w:p w:rsidR="00613886" w:rsidRDefault="00613886" w:rsidP="007F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40" w:rsidRPr="005908D7" w:rsidRDefault="005908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20 06 30 </w:t>
    </w:r>
    <w:r w:rsidR="00335057" w:rsidRPr="005908D7">
      <w:rPr>
        <w:rFonts w:asciiTheme="majorHAnsi" w:eastAsiaTheme="majorEastAsia" w:hAnsiTheme="majorHAnsi" w:cstheme="majorBidi"/>
        <w:sz w:val="18"/>
      </w:rPr>
      <w:t xml:space="preserve">PS: 035:01 </w:t>
    </w:r>
    <w:r w:rsidR="00601C40" w:rsidRPr="005908D7">
      <w:rPr>
        <w:rFonts w:asciiTheme="majorHAnsi" w:eastAsiaTheme="majorEastAsia" w:hAnsiTheme="majorHAnsi" w:cstheme="majorBidi"/>
        <w:sz w:val="18"/>
      </w:rPr>
      <w:t xml:space="preserve">Office Environment </w:t>
    </w:r>
    <w:r w:rsidR="00601C40" w:rsidRPr="005908D7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601C40" w:rsidRPr="005908D7">
      <w:rPr>
        <w:rFonts w:asciiTheme="majorHAnsi" w:eastAsiaTheme="majorEastAsia" w:hAnsiTheme="majorHAnsi" w:cstheme="majorBidi"/>
        <w:sz w:val="18"/>
      </w:rPr>
      <w:t xml:space="preserve">Page </w:t>
    </w:r>
    <w:r w:rsidR="00CE0F9C" w:rsidRPr="005908D7">
      <w:rPr>
        <w:sz w:val="18"/>
      </w:rPr>
      <w:fldChar w:fldCharType="begin"/>
    </w:r>
    <w:r w:rsidR="00601C40" w:rsidRPr="005908D7">
      <w:rPr>
        <w:sz w:val="18"/>
      </w:rPr>
      <w:instrText xml:space="preserve"> PAGE   \* MERGEFORMAT </w:instrText>
    </w:r>
    <w:r w:rsidR="00CE0F9C" w:rsidRPr="005908D7">
      <w:rPr>
        <w:sz w:val="18"/>
      </w:rPr>
      <w:fldChar w:fldCharType="separate"/>
    </w:r>
    <w:r w:rsidR="00055A70" w:rsidRPr="00055A70">
      <w:rPr>
        <w:rFonts w:asciiTheme="majorHAnsi" w:eastAsiaTheme="majorEastAsia" w:hAnsiTheme="majorHAnsi" w:cstheme="majorBidi"/>
        <w:noProof/>
        <w:sz w:val="18"/>
      </w:rPr>
      <w:t>2</w:t>
    </w:r>
    <w:r w:rsidR="00CE0F9C" w:rsidRPr="005908D7">
      <w:rPr>
        <w:rFonts w:asciiTheme="majorHAnsi" w:eastAsiaTheme="majorEastAsia" w:hAnsiTheme="majorHAnsi" w:cstheme="majorBidi"/>
        <w:noProof/>
        <w:sz w:val="18"/>
      </w:rPr>
      <w:fldChar w:fldCharType="end"/>
    </w:r>
  </w:p>
  <w:p w:rsidR="00601C40" w:rsidRDefault="0060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86" w:rsidRDefault="00613886" w:rsidP="007F447E">
      <w:pPr>
        <w:spacing w:after="0" w:line="240" w:lineRule="auto"/>
      </w:pPr>
      <w:r>
        <w:separator/>
      </w:r>
    </w:p>
  </w:footnote>
  <w:footnote w:type="continuationSeparator" w:id="0">
    <w:p w:rsidR="00613886" w:rsidRDefault="00613886" w:rsidP="007F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40" w:rsidRDefault="00055A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40.85pt;height:95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CIRCU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2" w:rsidRPr="00D61302" w:rsidRDefault="00D61302" w:rsidP="00D61302">
    <w:pPr>
      <w:jc w:val="center"/>
      <w:rPr>
        <w:rFonts w:ascii="Calibri" w:hAnsi="Calibri" w:cs="Calibri"/>
        <w:b/>
        <w:bCs/>
        <w:i/>
        <w:color w:val="C0504D"/>
        <w:sz w:val="18"/>
        <w:szCs w:val="20"/>
      </w:rPr>
    </w:pPr>
    <w:r w:rsidRPr="003E781E">
      <w:rPr>
        <w:rFonts w:ascii="Calibri" w:hAnsi="Calibri" w:cs="Calibri"/>
        <w:b/>
        <w:noProof/>
        <w:color w:val="984806"/>
        <w:sz w:val="18"/>
        <w:szCs w:val="20"/>
      </w:rPr>
      <w:drawing>
        <wp:inline distT="0" distB="0" distL="0" distR="0" wp14:anchorId="1A385AA9" wp14:editId="7EFACA53">
          <wp:extent cx="619760" cy="6654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 National Health and Safety Function, Workplace Health and Wellbeing Unit, </w:t>
    </w:r>
    <w:r w:rsidRPr="003E781E">
      <w:rPr>
        <w:rFonts w:ascii="Calibri" w:hAnsi="Calibri" w:cs="Calibri"/>
        <w:b/>
        <w:sz w:val="18"/>
        <w:szCs w:val="20"/>
      </w:rPr>
      <w:t>National HR Division</w:t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A23"/>
    <w:multiLevelType w:val="hybridMultilevel"/>
    <w:tmpl w:val="E9282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E90"/>
    <w:multiLevelType w:val="hybridMultilevel"/>
    <w:tmpl w:val="87B804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D41B7"/>
    <w:multiLevelType w:val="multilevel"/>
    <w:tmpl w:val="94C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7E"/>
    <w:rsid w:val="00002224"/>
    <w:rsid w:val="0000540D"/>
    <w:rsid w:val="00011D6B"/>
    <w:rsid w:val="000168C7"/>
    <w:rsid w:val="0002097F"/>
    <w:rsid w:val="00046B5E"/>
    <w:rsid w:val="00055A70"/>
    <w:rsid w:val="00066ABA"/>
    <w:rsid w:val="00067093"/>
    <w:rsid w:val="000708CB"/>
    <w:rsid w:val="00077D4A"/>
    <w:rsid w:val="000B2746"/>
    <w:rsid w:val="000B5216"/>
    <w:rsid w:val="000B70EB"/>
    <w:rsid w:val="000B7B12"/>
    <w:rsid w:val="000F6899"/>
    <w:rsid w:val="00101305"/>
    <w:rsid w:val="00103D87"/>
    <w:rsid w:val="001059F7"/>
    <w:rsid w:val="00105F87"/>
    <w:rsid w:val="00110EC2"/>
    <w:rsid w:val="00120E28"/>
    <w:rsid w:val="00130EC8"/>
    <w:rsid w:val="001414B9"/>
    <w:rsid w:val="00180B28"/>
    <w:rsid w:val="00193EB9"/>
    <w:rsid w:val="00196855"/>
    <w:rsid w:val="001B7E65"/>
    <w:rsid w:val="001C5AA4"/>
    <w:rsid w:val="001F4EA1"/>
    <w:rsid w:val="002017BE"/>
    <w:rsid w:val="00207B38"/>
    <w:rsid w:val="00212149"/>
    <w:rsid w:val="00242409"/>
    <w:rsid w:val="00250693"/>
    <w:rsid w:val="0026417D"/>
    <w:rsid w:val="00282426"/>
    <w:rsid w:val="002864CD"/>
    <w:rsid w:val="00293643"/>
    <w:rsid w:val="002B327F"/>
    <w:rsid w:val="002B7930"/>
    <w:rsid w:val="002C0189"/>
    <w:rsid w:val="002D348D"/>
    <w:rsid w:val="002F030A"/>
    <w:rsid w:val="002F54FF"/>
    <w:rsid w:val="00302DBE"/>
    <w:rsid w:val="0030331C"/>
    <w:rsid w:val="00313E53"/>
    <w:rsid w:val="003151BC"/>
    <w:rsid w:val="00330159"/>
    <w:rsid w:val="00335057"/>
    <w:rsid w:val="0034650B"/>
    <w:rsid w:val="00360ADB"/>
    <w:rsid w:val="00361CAE"/>
    <w:rsid w:val="00372F11"/>
    <w:rsid w:val="00380C9C"/>
    <w:rsid w:val="003840A7"/>
    <w:rsid w:val="00394162"/>
    <w:rsid w:val="003C223E"/>
    <w:rsid w:val="003D2B67"/>
    <w:rsid w:val="003E4267"/>
    <w:rsid w:val="00434B6A"/>
    <w:rsid w:val="0043680D"/>
    <w:rsid w:val="00445AB5"/>
    <w:rsid w:val="0046520A"/>
    <w:rsid w:val="004879FD"/>
    <w:rsid w:val="004B3BB3"/>
    <w:rsid w:val="004C57A6"/>
    <w:rsid w:val="004F644D"/>
    <w:rsid w:val="0052112F"/>
    <w:rsid w:val="005215C4"/>
    <w:rsid w:val="005632D5"/>
    <w:rsid w:val="0056464B"/>
    <w:rsid w:val="00574C3F"/>
    <w:rsid w:val="005908D7"/>
    <w:rsid w:val="005B4172"/>
    <w:rsid w:val="005C46C9"/>
    <w:rsid w:val="005D29B1"/>
    <w:rsid w:val="005D4513"/>
    <w:rsid w:val="005D4FCE"/>
    <w:rsid w:val="005E0CCB"/>
    <w:rsid w:val="005E2222"/>
    <w:rsid w:val="005E7689"/>
    <w:rsid w:val="005F3251"/>
    <w:rsid w:val="006012B3"/>
    <w:rsid w:val="00601C40"/>
    <w:rsid w:val="00613886"/>
    <w:rsid w:val="00623675"/>
    <w:rsid w:val="00623AB2"/>
    <w:rsid w:val="00624755"/>
    <w:rsid w:val="00626181"/>
    <w:rsid w:val="00627150"/>
    <w:rsid w:val="00646C19"/>
    <w:rsid w:val="00682559"/>
    <w:rsid w:val="00686BC0"/>
    <w:rsid w:val="006C6E07"/>
    <w:rsid w:val="006F2A53"/>
    <w:rsid w:val="00713126"/>
    <w:rsid w:val="00747DAA"/>
    <w:rsid w:val="00790B2C"/>
    <w:rsid w:val="00790D91"/>
    <w:rsid w:val="007C34A4"/>
    <w:rsid w:val="007D03B3"/>
    <w:rsid w:val="007D5D6D"/>
    <w:rsid w:val="007F447E"/>
    <w:rsid w:val="007F7578"/>
    <w:rsid w:val="00805CEF"/>
    <w:rsid w:val="0081706B"/>
    <w:rsid w:val="00847A97"/>
    <w:rsid w:val="00847C02"/>
    <w:rsid w:val="008604FB"/>
    <w:rsid w:val="008816C1"/>
    <w:rsid w:val="008856DE"/>
    <w:rsid w:val="008A246D"/>
    <w:rsid w:val="008B21D4"/>
    <w:rsid w:val="008E0254"/>
    <w:rsid w:val="008F2DFB"/>
    <w:rsid w:val="00915D59"/>
    <w:rsid w:val="0091726C"/>
    <w:rsid w:val="009206A8"/>
    <w:rsid w:val="00921627"/>
    <w:rsid w:val="00930FE5"/>
    <w:rsid w:val="009452A1"/>
    <w:rsid w:val="009469B5"/>
    <w:rsid w:val="009652A5"/>
    <w:rsid w:val="0097595A"/>
    <w:rsid w:val="009C2B43"/>
    <w:rsid w:val="009C4651"/>
    <w:rsid w:val="009C56F0"/>
    <w:rsid w:val="009E308E"/>
    <w:rsid w:val="009F4A77"/>
    <w:rsid w:val="00A17082"/>
    <w:rsid w:val="00A21603"/>
    <w:rsid w:val="00A63BD1"/>
    <w:rsid w:val="00A72F87"/>
    <w:rsid w:val="00A935E3"/>
    <w:rsid w:val="00AB3F7F"/>
    <w:rsid w:val="00AC5A69"/>
    <w:rsid w:val="00AD33B7"/>
    <w:rsid w:val="00AE3DDC"/>
    <w:rsid w:val="00B01530"/>
    <w:rsid w:val="00B17973"/>
    <w:rsid w:val="00B326D0"/>
    <w:rsid w:val="00B52A6F"/>
    <w:rsid w:val="00B71D1D"/>
    <w:rsid w:val="00B745C9"/>
    <w:rsid w:val="00B9036B"/>
    <w:rsid w:val="00BA0BB1"/>
    <w:rsid w:val="00BC3569"/>
    <w:rsid w:val="00BC39F5"/>
    <w:rsid w:val="00BE627E"/>
    <w:rsid w:val="00C2347B"/>
    <w:rsid w:val="00C262DF"/>
    <w:rsid w:val="00C34997"/>
    <w:rsid w:val="00C659D1"/>
    <w:rsid w:val="00C66DE8"/>
    <w:rsid w:val="00C74868"/>
    <w:rsid w:val="00CE0F9C"/>
    <w:rsid w:val="00CE7F5D"/>
    <w:rsid w:val="00D12ACA"/>
    <w:rsid w:val="00D149A9"/>
    <w:rsid w:val="00D346B8"/>
    <w:rsid w:val="00D347A8"/>
    <w:rsid w:val="00D426F5"/>
    <w:rsid w:val="00D51B2B"/>
    <w:rsid w:val="00D54912"/>
    <w:rsid w:val="00D61302"/>
    <w:rsid w:val="00D66AAD"/>
    <w:rsid w:val="00D7434A"/>
    <w:rsid w:val="00D76CEA"/>
    <w:rsid w:val="00DD2540"/>
    <w:rsid w:val="00DD68CB"/>
    <w:rsid w:val="00DD793D"/>
    <w:rsid w:val="00DE26D7"/>
    <w:rsid w:val="00DF3604"/>
    <w:rsid w:val="00DF3DA7"/>
    <w:rsid w:val="00E124D7"/>
    <w:rsid w:val="00E63FA1"/>
    <w:rsid w:val="00E920F6"/>
    <w:rsid w:val="00E936B0"/>
    <w:rsid w:val="00EA7B31"/>
    <w:rsid w:val="00EB0F8F"/>
    <w:rsid w:val="00EB196E"/>
    <w:rsid w:val="00EC723F"/>
    <w:rsid w:val="00ED2CC7"/>
    <w:rsid w:val="00EF2584"/>
    <w:rsid w:val="00EF3E7A"/>
    <w:rsid w:val="00F32FDE"/>
    <w:rsid w:val="00F34DA1"/>
    <w:rsid w:val="00F3562B"/>
    <w:rsid w:val="00F35A17"/>
    <w:rsid w:val="00F52635"/>
    <w:rsid w:val="00FE26C0"/>
    <w:rsid w:val="00FE6967"/>
    <w:rsid w:val="00FE7A70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7E"/>
    <w:rPr>
      <w:rFonts w:eastAsiaTheme="minorEastAsia"/>
      <w:lang w:eastAsia="en-IE"/>
    </w:rPr>
  </w:style>
  <w:style w:type="paragraph" w:styleId="Heading8">
    <w:name w:val="heading 8"/>
    <w:basedOn w:val="Normal"/>
    <w:next w:val="Normal"/>
    <w:link w:val="Heading8Char"/>
    <w:qFormat/>
    <w:rsid w:val="007F44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F447E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E"/>
    <w:rPr>
      <w:rFonts w:ascii="Tahoma" w:eastAsiaTheme="minorEastAsia" w:hAnsi="Tahoma" w:cs="Tahoma"/>
      <w:sz w:val="16"/>
      <w:szCs w:val="16"/>
      <w:lang w:eastAsia="en-IE"/>
    </w:rPr>
  </w:style>
  <w:style w:type="character" w:styleId="Hyperlink">
    <w:name w:val="Hyperlink"/>
    <w:basedOn w:val="DefaultParagraphFont"/>
    <w:uiPriority w:val="99"/>
    <w:unhideWhenUsed/>
    <w:rsid w:val="007F44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7E"/>
    <w:pPr>
      <w:ind w:left="720"/>
      <w:contextualSpacing/>
    </w:pPr>
  </w:style>
  <w:style w:type="table" w:styleId="TableGrid">
    <w:name w:val="Table Grid"/>
    <w:basedOn w:val="TableNormal"/>
    <w:uiPriority w:val="59"/>
    <w:rsid w:val="007F447E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E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F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E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4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1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19"/>
    <w:rPr>
      <w:rFonts w:eastAsiaTheme="minorEastAsia"/>
      <w:b/>
      <w:bCs/>
      <w:sz w:val="20"/>
      <w:szCs w:val="20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E7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7E"/>
    <w:rPr>
      <w:rFonts w:eastAsiaTheme="minorEastAsia"/>
      <w:lang w:eastAsia="en-IE"/>
    </w:rPr>
  </w:style>
  <w:style w:type="paragraph" w:styleId="Heading8">
    <w:name w:val="heading 8"/>
    <w:basedOn w:val="Normal"/>
    <w:next w:val="Normal"/>
    <w:link w:val="Heading8Char"/>
    <w:qFormat/>
    <w:rsid w:val="007F44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F447E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E"/>
    <w:rPr>
      <w:rFonts w:ascii="Tahoma" w:eastAsiaTheme="minorEastAsia" w:hAnsi="Tahoma" w:cs="Tahoma"/>
      <w:sz w:val="16"/>
      <w:szCs w:val="16"/>
      <w:lang w:eastAsia="en-IE"/>
    </w:rPr>
  </w:style>
  <w:style w:type="character" w:styleId="Hyperlink">
    <w:name w:val="Hyperlink"/>
    <w:basedOn w:val="DefaultParagraphFont"/>
    <w:uiPriority w:val="99"/>
    <w:unhideWhenUsed/>
    <w:rsid w:val="007F44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7E"/>
    <w:pPr>
      <w:ind w:left="720"/>
      <w:contextualSpacing/>
    </w:pPr>
  </w:style>
  <w:style w:type="table" w:styleId="TableGrid">
    <w:name w:val="Table Grid"/>
    <w:basedOn w:val="TableNormal"/>
    <w:uiPriority w:val="59"/>
    <w:rsid w:val="007F447E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E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F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E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4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1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19"/>
    <w:rPr>
      <w:rFonts w:eastAsiaTheme="minorEastAsia"/>
      <w:b/>
      <w:bCs/>
      <w:sz w:val="20"/>
      <w:szCs w:val="20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E7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service.hse.ie/filelibrary/staff/portable-electrical-equipment-prompt-sheet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healthservice.hse.ie/filelibrary/staff/guideline-on-completing-occupational-safety-and-health-risk-assessment.pdf" TargetMode="External"/><Relationship Id="rId17" Type="http://schemas.openxmlformats.org/officeDocument/2006/relationships/hyperlink" Target="https://healthservice.hse.ie/filelibrary/staff/manual-handling-and-people-handling-polic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service.hse.ie/filelibrary/staff/manual-handling-and-people-handling-policy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a.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althservice.hse.ie/filelibrary/staff/display-screen-equipment-risk-assessment.doc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ealthservice.hse.ie/filelibrary/staff/risk-assessement-for-working-at-low-levels.doc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CF20-798E-436B-A7D9-E2D9980D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Oneill</cp:lastModifiedBy>
  <cp:revision>2</cp:revision>
  <cp:lastPrinted>2018-09-14T08:10:00Z</cp:lastPrinted>
  <dcterms:created xsi:type="dcterms:W3CDTF">2021-10-27T11:37:00Z</dcterms:created>
  <dcterms:modified xsi:type="dcterms:W3CDTF">2021-10-27T11:37:00Z</dcterms:modified>
</cp:coreProperties>
</file>