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3741" w14:textId="77777777" w:rsidR="003835FD" w:rsidRDefault="00355D04" w:rsidP="004F2B92">
      <w:pPr>
        <w:ind w:right="160"/>
        <w:jc w:val="center"/>
        <w:rPr>
          <w:rStyle w:val="Strong"/>
          <w:rFonts w:asciiTheme="minorHAnsi" w:hAnsiTheme="minorHAnsi"/>
          <w:sz w:val="32"/>
        </w:rPr>
      </w:pPr>
      <w:r w:rsidRPr="007D16C5">
        <w:rPr>
          <w:rFonts w:asciiTheme="minorHAnsi" w:hAnsiTheme="minorHAnsi"/>
          <w:b/>
          <w:noProof/>
          <w:sz w:val="48"/>
          <w:szCs w:val="36"/>
        </w:rPr>
        <w:drawing>
          <wp:anchor distT="0" distB="0" distL="114300" distR="114300" simplePos="0" relativeHeight="251659264" behindDoc="0" locked="0" layoutInCell="1" allowOverlap="1" wp14:anchorId="3AF5EAD6" wp14:editId="073EE0FF">
            <wp:simplePos x="0" y="0"/>
            <wp:positionH relativeFrom="column">
              <wp:posOffset>2396795</wp:posOffset>
            </wp:positionH>
            <wp:positionV relativeFrom="paragraph">
              <wp:posOffset>-491134</wp:posOffset>
            </wp:positionV>
            <wp:extent cx="899516" cy="4974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16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5FD">
        <w:rPr>
          <w:rStyle w:val="Strong"/>
          <w:rFonts w:asciiTheme="minorHAnsi" w:hAnsiTheme="minorHAnsi"/>
          <w:sz w:val="32"/>
        </w:rPr>
        <w:t xml:space="preserve">North East or North West </w:t>
      </w:r>
      <w:r w:rsidR="00DA2D8F">
        <w:rPr>
          <w:rStyle w:val="Strong"/>
          <w:rFonts w:asciiTheme="minorHAnsi" w:hAnsiTheme="minorHAnsi"/>
          <w:sz w:val="32"/>
        </w:rPr>
        <w:t>users</w:t>
      </w:r>
    </w:p>
    <w:p w14:paraId="51DF735B" w14:textId="77777777" w:rsidR="001C2317" w:rsidRPr="007D16C5" w:rsidRDefault="007D16C5" w:rsidP="003835FD">
      <w:pPr>
        <w:ind w:left="-851" w:right="-755"/>
        <w:jc w:val="center"/>
        <w:rPr>
          <w:rFonts w:asciiTheme="minorHAnsi" w:hAnsiTheme="minorHAnsi"/>
          <w:b/>
          <w:sz w:val="40"/>
          <w:szCs w:val="28"/>
        </w:rPr>
      </w:pPr>
      <w:r w:rsidRPr="007D16C5">
        <w:rPr>
          <w:rStyle w:val="Strong"/>
          <w:rFonts w:asciiTheme="minorHAnsi" w:hAnsiTheme="minorHAnsi"/>
          <w:sz w:val="32"/>
        </w:rPr>
        <w:t xml:space="preserve">Setup </w:t>
      </w:r>
      <w:r w:rsidR="003835FD">
        <w:rPr>
          <w:rStyle w:val="Strong"/>
          <w:rFonts w:asciiTheme="minorHAnsi" w:hAnsiTheme="minorHAnsi"/>
          <w:sz w:val="32"/>
        </w:rPr>
        <w:t>shared mailbox (Originally setup on Lotus Notes)</w:t>
      </w:r>
      <w:r w:rsidR="00C5734D" w:rsidRPr="007D16C5">
        <w:rPr>
          <w:rFonts w:asciiTheme="minorHAnsi" w:hAnsiTheme="minorHAnsi"/>
          <w:b/>
          <w:sz w:val="40"/>
          <w:szCs w:val="28"/>
        </w:rPr>
        <w:t xml:space="preserve"> </w:t>
      </w:r>
    </w:p>
    <w:p w14:paraId="0459537D" w14:textId="77777777" w:rsidR="00DD4CAB" w:rsidRPr="00A414A9" w:rsidRDefault="003835FD" w:rsidP="00164195">
      <w:pPr>
        <w:ind w:left="-709" w:right="-755"/>
        <w:jc w:val="center"/>
        <w:rPr>
          <w:rFonts w:asciiTheme="minorHAnsi" w:hAnsiTheme="minorHAnsi" w:cstheme="minorBidi"/>
          <w:b/>
          <w:color w:val="0000FF" w:themeColor="hyperlink"/>
          <w:sz w:val="18"/>
          <w:szCs w:val="18"/>
          <w:u w:val="single"/>
        </w:rPr>
      </w:pPr>
      <w:r>
        <w:rPr>
          <w:rFonts w:asciiTheme="minorHAnsi" w:eastAsia="Times New Roman" w:hAnsiTheme="minorHAnsi"/>
          <w:sz w:val="18"/>
          <w:szCs w:val="18"/>
        </w:rPr>
        <w:t xml:space="preserve">This form is required if you need a Lotus Notes Shared mailbox setup </w:t>
      </w:r>
      <w:r w:rsidR="004F2B92">
        <w:rPr>
          <w:rFonts w:asciiTheme="minorHAnsi" w:eastAsia="Times New Roman" w:hAnsiTheme="minorHAnsi"/>
          <w:sz w:val="18"/>
          <w:szCs w:val="18"/>
        </w:rPr>
        <w:t>accessible through</w:t>
      </w:r>
      <w:r>
        <w:rPr>
          <w:rFonts w:asciiTheme="minorHAnsi" w:eastAsia="Times New Roman" w:hAnsiTheme="minorHAnsi"/>
          <w:sz w:val="18"/>
          <w:szCs w:val="18"/>
        </w:rPr>
        <w:t xml:space="preserve"> Outlook Web Access, </w:t>
      </w:r>
      <w:r w:rsidR="00DA2D8F">
        <w:rPr>
          <w:rFonts w:asciiTheme="minorHAnsi" w:eastAsia="Times New Roman" w:hAnsiTheme="minorHAnsi"/>
          <w:sz w:val="18"/>
          <w:szCs w:val="18"/>
        </w:rPr>
        <w:t xml:space="preserve">as it is not longer accessible on Lotus </w:t>
      </w:r>
      <w:proofErr w:type="gramStart"/>
      <w:r w:rsidR="00DA2D8F">
        <w:rPr>
          <w:rFonts w:asciiTheme="minorHAnsi" w:eastAsia="Times New Roman" w:hAnsiTheme="minorHAnsi"/>
          <w:sz w:val="18"/>
          <w:szCs w:val="18"/>
        </w:rPr>
        <w:t>Notes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  <w:r w:rsidR="00C54F98">
        <w:rPr>
          <w:rFonts w:asciiTheme="minorHAnsi" w:eastAsia="Times New Roman" w:hAnsiTheme="minorHAnsi"/>
          <w:sz w:val="18"/>
          <w:szCs w:val="18"/>
        </w:rPr>
        <w:t>.</w:t>
      </w:r>
      <w:proofErr w:type="gramEnd"/>
      <w:r w:rsidR="00C54F98">
        <w:rPr>
          <w:rFonts w:asciiTheme="minorHAnsi" w:eastAsia="Times New Roman" w:hAnsiTheme="minorHAnsi"/>
          <w:sz w:val="18"/>
          <w:szCs w:val="18"/>
        </w:rPr>
        <w:t xml:space="preserve"> </w:t>
      </w:r>
      <w:r w:rsidR="00C54F98">
        <w:rPr>
          <w:rFonts w:asciiTheme="minorHAnsi" w:hAnsiTheme="minorHAnsi" w:cstheme="minorBidi"/>
          <w:color w:val="FF0000"/>
          <w:sz w:val="18"/>
          <w:szCs w:val="18"/>
        </w:rPr>
        <w:t>*</w:t>
      </w:r>
      <w:r w:rsidR="00C54F98">
        <w:rPr>
          <w:rFonts w:asciiTheme="minorHAnsi" w:hAnsiTheme="minorHAnsi" w:cstheme="minorBidi"/>
          <w:sz w:val="18"/>
          <w:szCs w:val="18"/>
        </w:rPr>
        <w:t xml:space="preserve">Denotes </w:t>
      </w:r>
      <w:r w:rsidR="00C54F98">
        <w:rPr>
          <w:rFonts w:asciiTheme="minorHAnsi" w:hAnsiTheme="minorHAnsi" w:cstheme="minorBidi"/>
          <w:sz w:val="18"/>
          <w:szCs w:val="18"/>
          <w:u w:val="single"/>
        </w:rPr>
        <w:t>mandatory</w:t>
      </w:r>
      <w:r w:rsidR="00C54F98">
        <w:rPr>
          <w:rFonts w:asciiTheme="minorHAnsi" w:hAnsiTheme="minorHAnsi" w:cstheme="minorBidi"/>
          <w:sz w:val="18"/>
          <w:szCs w:val="18"/>
        </w:rPr>
        <w:t xml:space="preserve"> fields or sections.  </w:t>
      </w:r>
      <w:r w:rsidR="00C54F98">
        <w:rPr>
          <w:rFonts w:asciiTheme="minorHAnsi" w:hAnsiTheme="minorHAnsi" w:cstheme="minorBidi"/>
          <w:b/>
          <w:color w:val="FF0000"/>
          <w:sz w:val="18"/>
          <w:szCs w:val="18"/>
        </w:rPr>
        <w:t xml:space="preserve">Incomplete forms will be returned to sender. </w:t>
      </w:r>
      <w:r w:rsidR="00C54F98">
        <w:rPr>
          <w:rFonts w:asciiTheme="minorHAnsi" w:hAnsiTheme="minorHAnsi" w:cstheme="minorBidi"/>
          <w:sz w:val="18"/>
          <w:szCs w:val="18"/>
        </w:rPr>
        <w:t xml:space="preserve">The form must be completed by the requesting user and their Senior Line Manager. </w:t>
      </w:r>
      <w:r w:rsidR="004F2B92" w:rsidRPr="00A414A9">
        <w:rPr>
          <w:rFonts w:asciiTheme="minorHAnsi" w:hAnsiTheme="minorHAnsi" w:cstheme="minorBidi"/>
          <w:b/>
          <w:sz w:val="18"/>
          <w:szCs w:val="18"/>
        </w:rPr>
        <w:t>(</w:t>
      </w:r>
      <w:r w:rsidR="00DA2D8F" w:rsidRPr="00A414A9">
        <w:rPr>
          <w:rFonts w:asciiTheme="minorHAnsi" w:hAnsiTheme="minorHAnsi" w:cstheme="minorBidi"/>
          <w:b/>
          <w:sz w:val="18"/>
          <w:szCs w:val="18"/>
        </w:rPr>
        <w:t>1</w:t>
      </w:r>
      <w:r w:rsidR="004F2B92" w:rsidRPr="00A414A9">
        <w:rPr>
          <w:rFonts w:asciiTheme="minorHAnsi" w:hAnsiTheme="minorHAnsi" w:cstheme="minorBidi"/>
          <w:b/>
          <w:sz w:val="18"/>
          <w:szCs w:val="18"/>
        </w:rPr>
        <w:t>)</w:t>
      </w:r>
      <w:r w:rsidR="00DA2D8F" w:rsidRPr="00A414A9"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4F2B92" w:rsidRPr="00A414A9">
        <w:rPr>
          <w:rFonts w:asciiTheme="minorHAnsi" w:hAnsiTheme="minorHAnsi" w:cstheme="minorBidi"/>
          <w:b/>
          <w:sz w:val="18"/>
          <w:szCs w:val="18"/>
        </w:rPr>
        <w:t>This form can be</w:t>
      </w:r>
      <w:r w:rsidR="00DA2D8F" w:rsidRPr="00A414A9">
        <w:rPr>
          <w:rFonts w:asciiTheme="minorHAnsi" w:hAnsiTheme="minorHAnsi" w:cstheme="minorBidi"/>
          <w:b/>
          <w:sz w:val="18"/>
          <w:szCs w:val="18"/>
        </w:rPr>
        <w:t xml:space="preserve"> completed in Word by typing and selecting the relevant boxes</w:t>
      </w:r>
      <w:r w:rsidR="004F2B92" w:rsidRPr="00A414A9">
        <w:rPr>
          <w:rFonts w:asciiTheme="minorHAnsi" w:hAnsiTheme="minorHAnsi" w:cstheme="minorBidi"/>
          <w:b/>
          <w:sz w:val="18"/>
          <w:szCs w:val="18"/>
        </w:rPr>
        <w:t xml:space="preserve"> (2</w:t>
      </w:r>
      <w:proofErr w:type="gramStart"/>
      <w:r w:rsidR="004F2B92" w:rsidRPr="00A414A9">
        <w:rPr>
          <w:rFonts w:asciiTheme="minorHAnsi" w:hAnsiTheme="minorHAnsi" w:cstheme="minorBidi"/>
          <w:b/>
          <w:sz w:val="18"/>
          <w:szCs w:val="18"/>
        </w:rPr>
        <w:t>)</w:t>
      </w:r>
      <w:r w:rsidR="00DA2D8F" w:rsidRPr="00A414A9"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Pr="00A414A9"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DA2D8F" w:rsidRPr="00A414A9">
        <w:rPr>
          <w:rFonts w:asciiTheme="minorHAnsi" w:hAnsiTheme="minorHAnsi" w:cstheme="minorBidi"/>
          <w:b/>
          <w:sz w:val="18"/>
          <w:szCs w:val="18"/>
        </w:rPr>
        <w:t>Page</w:t>
      </w:r>
      <w:proofErr w:type="gramEnd"/>
      <w:r w:rsidR="00DA2D8F" w:rsidRPr="00A414A9">
        <w:rPr>
          <w:rFonts w:asciiTheme="minorHAnsi" w:hAnsiTheme="minorHAnsi" w:cstheme="minorBidi"/>
          <w:b/>
          <w:sz w:val="18"/>
          <w:szCs w:val="18"/>
        </w:rPr>
        <w:t xml:space="preserve"> 2 is a User declaration page</w:t>
      </w:r>
      <w:r w:rsidR="004F2B92" w:rsidRPr="00A414A9">
        <w:rPr>
          <w:rFonts w:asciiTheme="minorHAnsi" w:hAnsiTheme="minorHAnsi" w:cstheme="minorBidi"/>
          <w:b/>
          <w:sz w:val="18"/>
          <w:szCs w:val="18"/>
        </w:rPr>
        <w:t xml:space="preserve"> (3)  Once completed, save a copy of the form. Attach to an ‘Ivanti Self Service’ ticket using the </w:t>
      </w:r>
      <w:r w:rsidR="004F2B92" w:rsidRPr="00A414A9">
        <w:rPr>
          <w:rFonts w:asciiTheme="minorHAnsi" w:hAnsiTheme="minorHAnsi" w:cstheme="minorBidi"/>
          <w:b/>
          <w:sz w:val="18"/>
          <w:szCs w:val="18"/>
          <w:u w:val="single"/>
        </w:rPr>
        <w:t xml:space="preserve">NE &amp; NW Shared mailbox request </w:t>
      </w:r>
      <w:r w:rsidR="004F2B92" w:rsidRPr="00A414A9">
        <w:rPr>
          <w:rFonts w:asciiTheme="minorHAnsi" w:hAnsiTheme="minorHAnsi" w:cstheme="minorBidi"/>
          <w:b/>
          <w:sz w:val="18"/>
          <w:szCs w:val="18"/>
        </w:rPr>
        <w:t xml:space="preserve">tile </w:t>
      </w:r>
      <w:r w:rsidR="004F2B92" w:rsidRPr="00A414A9">
        <w:rPr>
          <w:rFonts w:asciiTheme="minorHAnsi" w:hAnsiTheme="minorHAnsi" w:cstheme="minorBidi"/>
          <w:b/>
          <w:noProof/>
          <w:sz w:val="18"/>
          <w:szCs w:val="18"/>
        </w:rPr>
        <w:t xml:space="preserve">and complete the ticket details.  </w:t>
      </w:r>
    </w:p>
    <w:tbl>
      <w:tblPr>
        <w:tblStyle w:val="TableGrid"/>
        <w:tblpPr w:leftFromText="180" w:rightFromText="180" w:vertAnchor="text" w:horzAnchor="margin" w:tblpXSpec="center" w:tblpY="39"/>
        <w:tblW w:w="10607" w:type="dxa"/>
        <w:tblLayout w:type="fixed"/>
        <w:tblLook w:val="04A0" w:firstRow="1" w:lastRow="0" w:firstColumn="1" w:lastColumn="0" w:noHBand="0" w:noVBand="1"/>
      </w:tblPr>
      <w:tblGrid>
        <w:gridCol w:w="525"/>
        <w:gridCol w:w="2022"/>
        <w:gridCol w:w="1105"/>
        <w:gridCol w:w="1163"/>
        <w:gridCol w:w="113"/>
        <w:gridCol w:w="567"/>
        <w:gridCol w:w="567"/>
        <w:gridCol w:w="1021"/>
        <w:gridCol w:w="106"/>
        <w:gridCol w:w="3418"/>
      </w:tblGrid>
      <w:tr w:rsidR="003835FD" w:rsidRPr="000B2C14" w14:paraId="325BFA1D" w14:textId="77777777" w:rsidTr="003835FD">
        <w:trPr>
          <w:trHeight w:val="5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8553" w14:textId="77777777" w:rsidR="003835FD" w:rsidRPr="000B2C14" w:rsidRDefault="003835FD" w:rsidP="00355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BB3B7" w14:textId="77777777" w:rsidR="003835FD" w:rsidRPr="00626286" w:rsidRDefault="003835FD" w:rsidP="00626286">
            <w:pPr>
              <w:rPr>
                <w:b/>
                <w:sz w:val="36"/>
                <w:szCs w:val="36"/>
              </w:rPr>
            </w:pPr>
            <w:r w:rsidRPr="00626286">
              <w:rPr>
                <w:b/>
                <w:color w:val="FF0000"/>
                <w:sz w:val="32"/>
                <w:szCs w:val="36"/>
              </w:rPr>
              <w:t>*</w:t>
            </w:r>
            <w:r w:rsidRPr="00626286">
              <w:rPr>
                <w:rFonts w:asciiTheme="minorHAnsi" w:hAnsiTheme="minorHAnsi"/>
                <w:b/>
                <w:sz w:val="32"/>
                <w:szCs w:val="36"/>
              </w:rPr>
              <w:t>User Details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A6958" w14:textId="77777777" w:rsidR="003835FD" w:rsidRPr="003835FD" w:rsidRDefault="003835FD" w:rsidP="00355D04">
            <w:pPr>
              <w:tabs>
                <w:tab w:val="left" w:pos="789"/>
                <w:tab w:val="left" w:pos="265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HSE      </w:t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20"/>
                <w:szCs w:val="20"/>
              </w:rPr>
            </w:r>
            <w:r w:rsidR="00ED050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t xml:space="preserve">TUSLA </w:t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20"/>
                <w:szCs w:val="20"/>
              </w:rPr>
            </w:r>
            <w:r w:rsidR="00ED050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2417" w14:textId="77777777" w:rsidR="003835FD" w:rsidRPr="00583C42" w:rsidRDefault="003835FD" w:rsidP="00A9438A">
            <w:pPr>
              <w:tabs>
                <w:tab w:val="left" w:pos="789"/>
                <w:tab w:val="left" w:pos="265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55D04">
              <w:rPr>
                <w:rFonts w:asciiTheme="minorHAnsi" w:hAnsiTheme="minorHAnsi"/>
                <w:b/>
                <w:sz w:val="20"/>
                <w:szCs w:val="20"/>
              </w:rPr>
              <w:t>Agency / Contractor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5B53">
              <w:rPr>
                <w:b/>
                <w:sz w:val="20"/>
                <w:szCs w:val="20"/>
              </w:rPr>
              <w:t xml:space="preserve"> </w:t>
            </w:r>
            <w:r w:rsidRPr="00685B5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b/>
                <w:sz w:val="20"/>
                <w:szCs w:val="20"/>
              </w:rPr>
              <w:instrText xml:space="preserve"> FORMCHECKBOX </w:instrText>
            </w:r>
            <w:r w:rsidR="00ED0501">
              <w:rPr>
                <w:b/>
                <w:sz w:val="20"/>
                <w:szCs w:val="20"/>
              </w:rPr>
            </w:r>
            <w:r w:rsidR="00ED0501">
              <w:rPr>
                <w:b/>
                <w:sz w:val="20"/>
                <w:szCs w:val="20"/>
              </w:rPr>
              <w:fldChar w:fldCharType="separate"/>
            </w:r>
            <w:r w:rsidRPr="00685B5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D7F5D" w14:textId="77777777" w:rsidR="003835FD" w:rsidRPr="00A9438A" w:rsidRDefault="003835FD" w:rsidP="00A9438A">
            <w:pPr>
              <w:tabs>
                <w:tab w:val="left" w:pos="789"/>
                <w:tab w:val="left" w:pos="2657"/>
              </w:tabs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1 </w:t>
            </w:r>
            <w:r w:rsidRPr="00583C42">
              <w:rPr>
                <w:rFonts w:asciiTheme="minorHAnsi" w:hAnsiTheme="minorHAnsi"/>
                <w:b/>
                <w:sz w:val="20"/>
                <w:szCs w:val="20"/>
              </w:rPr>
              <w:t xml:space="preserve">HSE Personnel Number OR Agency number: </w:t>
            </w:r>
            <w:r w:rsidRPr="00FA450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sz w:val="16"/>
                <w:szCs w:val="16"/>
              </w:rPr>
              <w:instrText xml:space="preserve"> FORMTEXT </w:instrText>
            </w:r>
            <w:r w:rsidRPr="00FA4500">
              <w:rPr>
                <w:sz w:val="16"/>
                <w:szCs w:val="16"/>
              </w:rPr>
            </w:r>
            <w:r w:rsidRPr="00FA4500">
              <w:rPr>
                <w:sz w:val="16"/>
                <w:szCs w:val="16"/>
              </w:rPr>
              <w:fldChar w:fldCharType="separate"/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14:paraId="7295EAD1" w14:textId="77777777" w:rsidTr="00A9438A"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96F086" w14:textId="77777777"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83DE3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>If your Personnel number is unavailable, please specify ‘TBA’ in this field. Please update the National Service Desk once your Personnel number has been advised</w:t>
            </w:r>
          </w:p>
        </w:tc>
      </w:tr>
      <w:tr w:rsidR="00A9438A" w:rsidRPr="000B2C14" w14:paraId="5AE2905D" w14:textId="77777777" w:rsidTr="00C356CE"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C5E3F38" w14:textId="77777777" w:rsidR="00A9438A" w:rsidRPr="000B2C14" w:rsidRDefault="00A9438A" w:rsidP="00A9438A">
            <w:pPr>
              <w:rPr>
                <w:rFonts w:asciiTheme="minorHAnsi" w:hAnsiTheme="minorHAnsi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First Name: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4BBE" w14:textId="77777777"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Last Name: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14:paraId="71BF78DC" w14:textId="77777777" w:rsidTr="002314E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0C91F8B" w14:textId="77777777"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Grade / Job Title: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ECBF694" w14:textId="77777777"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70328D">
              <w:rPr>
                <w:rFonts w:asciiTheme="minorHAnsi" w:hAnsiTheme="minorHAnsi"/>
                <w:b/>
                <w:sz w:val="18"/>
                <w:szCs w:val="20"/>
              </w:rPr>
              <w:t>HSE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Email address: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14:paraId="7D74108C" w14:textId="77777777" w:rsidTr="00C94067"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98C7BBE" w14:textId="77777777"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Department Name and Address (Full):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14:paraId="1E163F1E" w14:textId="77777777" w:rsidTr="00A52233"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8ABB39B" w14:textId="77777777"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HSE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landline telephone and / or HSE mobile 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number: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14:paraId="0939D4AD" w14:textId="77777777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6801466" w14:textId="77777777"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0B2C14">
              <w:rPr>
                <w:rFonts w:asciiTheme="minorHAnsi" w:hAnsiTheme="minorHAnsi"/>
                <w:b/>
                <w:sz w:val="32"/>
                <w:szCs w:val="36"/>
              </w:rPr>
              <w:t xml:space="preserve">2. 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     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B773B" w14:textId="77777777" w:rsidR="00A9438A" w:rsidRPr="00A52233" w:rsidRDefault="003835FD" w:rsidP="00A9438A">
            <w:pPr>
              <w:rPr>
                <w:rFonts w:asciiTheme="minorHAnsi" w:hAnsiTheme="minorHAnsi"/>
                <w:b/>
                <w:color w:val="FF0000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  <w:u w:val="single"/>
              </w:rPr>
              <w:t>Shared</w:t>
            </w:r>
            <w:r w:rsidR="00A9438A" w:rsidRPr="000B2C14">
              <w:rPr>
                <w:rFonts w:asciiTheme="minorHAnsi" w:hAnsiTheme="minorHAnsi"/>
                <w:b/>
                <w:sz w:val="32"/>
                <w:szCs w:val="36"/>
              </w:rPr>
              <w:t xml:space="preserve"> mailbox details</w:t>
            </w:r>
            <w:r w:rsidR="00A9438A">
              <w:rPr>
                <w:rFonts w:asciiTheme="minorHAnsi" w:hAnsiTheme="minorHAnsi"/>
                <w:b/>
                <w:sz w:val="32"/>
                <w:szCs w:val="36"/>
              </w:rPr>
              <w:t xml:space="preserve"> &amp; permissions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 (must exist on Lotus Notes)</w:t>
            </w:r>
          </w:p>
        </w:tc>
      </w:tr>
      <w:tr w:rsidR="00A9438A" w:rsidRPr="000B2C14" w14:paraId="3BB0D919" w14:textId="77777777" w:rsidTr="00C9406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AA093D8" w14:textId="77777777" w:rsidR="00A9438A" w:rsidRPr="000B2C14" w:rsidRDefault="00A9438A" w:rsidP="003835FD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="003835FD">
              <w:rPr>
                <w:rFonts w:asciiTheme="minorHAnsi" w:hAnsiTheme="minorHAnsi"/>
                <w:b/>
                <w:sz w:val="18"/>
                <w:szCs w:val="20"/>
              </w:rPr>
              <w:t>Shared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Mailbox setup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: </w:t>
            </w:r>
            <w:r w:rsidRPr="000B2C14">
              <w:rPr>
                <w:rFonts w:asciiTheme="minorHAnsi" w:eastAsia="MS Gothic" w:hAnsiTheme="minorHAnsi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C14">
              <w:rPr>
                <w:rFonts w:asciiTheme="minorHAnsi" w:eastAsia="MS Gothic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eastAsia="MS Gothic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eastAsia="MS Gothic" w:hAnsiTheme="minorHAnsi"/>
                <w:b/>
                <w:sz w:val="18"/>
                <w:szCs w:val="20"/>
              </w:rPr>
              <w:fldChar w:fldCharType="separate"/>
            </w:r>
            <w:r w:rsidRPr="000B2C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7246" w14:textId="77777777" w:rsidR="00A9438A" w:rsidRPr="00626286" w:rsidRDefault="00A9438A" w:rsidP="004D082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Please specify the </w:t>
            </w:r>
            <w:r w:rsidR="004D0826">
              <w:rPr>
                <w:rFonts w:asciiTheme="minorHAnsi" w:hAnsiTheme="minorHAnsi"/>
                <w:b/>
                <w:sz w:val="18"/>
                <w:szCs w:val="20"/>
              </w:rPr>
              <w:t>email address details of the Lotus Notes mailbox: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14:paraId="7850625E" w14:textId="77777777" w:rsidTr="00C356CE">
        <w:trPr>
          <w:trHeight w:val="32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A855C9E" w14:textId="77777777" w:rsidR="00A9438A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626286">
              <w:rPr>
                <w:rFonts w:asciiTheme="minorHAnsi" w:hAnsiTheme="minorHAnsi"/>
                <w:b/>
                <w:sz w:val="18"/>
                <w:szCs w:val="20"/>
              </w:rPr>
              <w:t>It is recommended that two mailbox owners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are nominated:</w:t>
            </w:r>
          </w:p>
          <w:p w14:paraId="393EC648" w14:textId="77777777" w:rsidR="004D0826" w:rsidRPr="00355D04" w:rsidRDefault="004D0826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4D0826">
              <w:rPr>
                <w:rFonts w:asciiTheme="minorHAnsi" w:hAnsiTheme="minorHAnsi"/>
                <w:b/>
                <w:color w:val="FF0000"/>
                <w:sz w:val="18"/>
                <w:szCs w:val="36"/>
              </w:rPr>
              <w:t>Staff whom need access must already have a HSE Healthirl / Outlook Web access (OWA) personal account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98A6E" w14:textId="77777777" w:rsidR="00A9438A" w:rsidRPr="00355D0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Please Specify Level of User Access Required:</w:t>
            </w:r>
          </w:p>
        </w:tc>
      </w:tr>
      <w:tr w:rsidR="00A9438A" w:rsidRPr="000B2C14" w14:paraId="380D209D" w14:textId="77777777" w:rsidTr="00C356CE">
        <w:trPr>
          <w:trHeight w:val="32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DAAA22" w14:textId="77777777"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Mailbox owner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1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 w:rsidRPr="007A3A8F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919" w14:textId="77777777"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14:paraId="65579F17" w14:textId="77777777" w:rsidTr="00C356CE">
        <w:trPr>
          <w:trHeight w:val="32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A8FC87" w14:textId="77777777" w:rsidR="00A9438A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Mailbox owner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2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 w:rsidRPr="007A3A8F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A8C" w14:textId="77777777" w:rsidR="00A9438A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14:paraId="3F3A3A0B" w14:textId="77777777" w:rsidTr="00C94067">
        <w:trPr>
          <w:trHeight w:val="32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7F144A" w14:textId="77777777" w:rsidR="00A9438A" w:rsidRPr="00355D0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70328D">
              <w:rPr>
                <w:rFonts w:asciiTheme="minorHAnsi" w:hAnsiTheme="minorHAnsi"/>
                <w:b/>
                <w:sz w:val="18"/>
                <w:szCs w:val="20"/>
              </w:rPr>
              <w:t>Please specify business case for setup: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14:paraId="52E42469" w14:textId="77777777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7D185D9" w14:textId="77777777" w:rsidR="00A9438A" w:rsidRDefault="00A9438A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3. 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8A51A" w14:textId="77777777" w:rsidR="00A9438A" w:rsidRDefault="00A9438A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Specify email address for staff who require access to this </w:t>
            </w:r>
            <w:r w:rsidR="00583C42">
              <w:rPr>
                <w:rFonts w:asciiTheme="minorHAnsi" w:hAnsiTheme="minorHAnsi"/>
                <w:b/>
                <w:sz w:val="32"/>
                <w:szCs w:val="36"/>
              </w:rPr>
              <w:t xml:space="preserve">new 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>mailbox</w:t>
            </w:r>
          </w:p>
          <w:p w14:paraId="72B2DD63" w14:textId="77777777" w:rsidR="00A9438A" w:rsidRPr="00626286" w:rsidRDefault="004D0826" w:rsidP="004D0826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 w:rsidRPr="004D0826">
              <w:rPr>
                <w:rFonts w:asciiTheme="minorHAnsi" w:hAnsiTheme="minorHAnsi"/>
                <w:b/>
                <w:color w:val="FF0000"/>
                <w:sz w:val="20"/>
                <w:szCs w:val="36"/>
              </w:rPr>
              <w:t>Staff whom need access must already have a HSE Healthirl / Outlook Web access (OWA) personal account</w:t>
            </w:r>
          </w:p>
        </w:tc>
      </w:tr>
      <w:tr w:rsidR="00A9438A" w:rsidRPr="000B2C14" w14:paraId="6B4341D5" w14:textId="77777777" w:rsidTr="00583C42">
        <w:trPr>
          <w:trHeight w:val="3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555BD51" w14:textId="77777777"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B37FA">
              <w:rPr>
                <w:rFonts w:asciiTheme="minorHAnsi" w:hAnsiTheme="minorHAnsi"/>
                <w:b/>
                <w:sz w:val="18"/>
                <w:szCs w:val="20"/>
              </w:rPr>
              <w:t>Email address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C98DB" w14:textId="77777777"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Domain / Region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0C786" w14:textId="77777777" w:rsidR="00A9438A" w:rsidRPr="00A9438A" w:rsidRDefault="00A9438A" w:rsidP="00A9438A">
            <w:pPr>
              <w:rPr>
                <w:rFonts w:asciiTheme="minorHAnsi" w:hAnsiTheme="minorHAnsi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Please Specify Level of User Access Required:</w:t>
            </w:r>
          </w:p>
        </w:tc>
      </w:tr>
      <w:tr w:rsidR="00A9438A" w:rsidRPr="000B2C14" w14:paraId="777E9321" w14:textId="77777777" w:rsidTr="00583C42">
        <w:trPr>
          <w:trHeight w:val="16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E4186A3" w14:textId="77777777"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D13E" w14:textId="77777777"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E994" w14:textId="77777777"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4D0826" w:rsidRPr="000B2C14" w14:paraId="2A7A3331" w14:textId="77777777" w:rsidTr="00583C42">
        <w:trPr>
          <w:trHeight w:val="16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DDF4AF2" w14:textId="77777777" w:rsidR="004D0826" w:rsidRPr="00BB37FA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FB1C" w14:textId="77777777" w:rsidR="004D0826" w:rsidRPr="00BB37FA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28CD" w14:textId="77777777" w:rsidR="004D0826" w:rsidRPr="00BB37FA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4D0826" w:rsidRPr="000B2C14" w14:paraId="7C7D98B7" w14:textId="77777777" w:rsidTr="00583C42">
        <w:trPr>
          <w:trHeight w:val="16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D0A95E0" w14:textId="77777777" w:rsidR="004D0826" w:rsidRPr="00BB37FA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7943" w14:textId="77777777" w:rsidR="004D0826" w:rsidRPr="00BB37FA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AC5F" w14:textId="77777777" w:rsidR="004D0826" w:rsidRPr="00BB37FA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Read / Send access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Send on behalf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</w:r>
            <w:r w:rsidR="00ED0501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4D0826" w:rsidRPr="000B2C14" w14:paraId="4F7EE88A" w14:textId="77777777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958AD5F" w14:textId="77777777" w:rsidR="004D0826" w:rsidRPr="000B2C14" w:rsidRDefault="004D0826" w:rsidP="004D0826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>4</w:t>
            </w:r>
            <w:r w:rsidRPr="000B2C14">
              <w:rPr>
                <w:rFonts w:asciiTheme="minorHAnsi" w:hAnsiTheme="minorHAnsi"/>
                <w:b/>
                <w:sz w:val="32"/>
                <w:szCs w:val="36"/>
              </w:rPr>
              <w:t xml:space="preserve">. 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     </w:t>
            </w:r>
          </w:p>
        </w:tc>
        <w:tc>
          <w:tcPr>
            <w:tcW w:w="10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01051" w14:textId="77777777" w:rsidR="004D0826" w:rsidRPr="000B2C14" w:rsidRDefault="004D0826" w:rsidP="004D0826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583C42">
              <w:rPr>
                <w:rFonts w:asciiTheme="minorHAnsi" w:hAnsiTheme="minorHAnsi"/>
                <w:b/>
                <w:color w:val="FF0000"/>
                <w:sz w:val="32"/>
                <w:szCs w:val="36"/>
              </w:rPr>
              <w:t>*</w:t>
            </w:r>
            <w:r w:rsidRPr="00626286">
              <w:rPr>
                <w:rFonts w:asciiTheme="minorHAnsi" w:hAnsiTheme="minorHAnsi"/>
                <w:b/>
                <w:sz w:val="32"/>
                <w:szCs w:val="36"/>
              </w:rPr>
              <w:t xml:space="preserve">Line Manager responsibilities </w:t>
            </w:r>
            <w:r w:rsidRPr="00626286">
              <w:rPr>
                <w:rFonts w:asciiTheme="minorHAnsi" w:hAnsiTheme="minorHAnsi"/>
                <w:b/>
                <w:sz w:val="28"/>
                <w:szCs w:val="36"/>
              </w:rPr>
              <w:t>– HSE National IT Security Policy Declaration</w:t>
            </w:r>
          </w:p>
        </w:tc>
      </w:tr>
      <w:tr w:rsidR="004D0826" w:rsidRPr="000B2C14" w14:paraId="039267BD" w14:textId="77777777" w:rsidTr="00C356CE">
        <w:trPr>
          <w:trHeight w:val="376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2ABCC4D" w14:textId="77777777" w:rsidR="004D0826" w:rsidRPr="00A83DE3" w:rsidRDefault="004D0826" w:rsidP="004D0826">
            <w:pPr>
              <w:rPr>
                <w:b/>
                <w:sz w:val="20"/>
              </w:rPr>
            </w:pPr>
            <w:r w:rsidRPr="00B21B25">
              <w:rPr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b/>
                <w:sz w:val="20"/>
                <w:szCs w:val="36"/>
              </w:rPr>
              <w:instrText xml:space="preserve"> FORMCHECKBOX </w:instrText>
            </w:r>
            <w:r w:rsidR="00ED0501">
              <w:rPr>
                <w:b/>
                <w:sz w:val="20"/>
                <w:szCs w:val="36"/>
              </w:rPr>
            </w:r>
            <w:r w:rsidR="00ED0501">
              <w:rPr>
                <w:b/>
                <w:sz w:val="20"/>
                <w:szCs w:val="36"/>
              </w:rPr>
              <w:fldChar w:fldCharType="separate"/>
            </w:r>
            <w:r w:rsidRPr="00B21B25">
              <w:rPr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Pr="0070328D">
              <w:rPr>
                <w:rFonts w:asciiTheme="minorHAnsi" w:hAnsiTheme="minorHAnsi"/>
                <w:b/>
                <w:sz w:val="20"/>
                <w:szCs w:val="20"/>
              </w:rPr>
              <w:t>I confirm that the HSE National IT Security Policies will be provided to the specified account holder.</w:t>
            </w:r>
            <w:r w:rsidRPr="00AD7D59">
              <w:rPr>
                <w:sz w:val="20"/>
              </w:rPr>
              <w:t xml:space="preserve">   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B78" w14:textId="77777777" w:rsidR="004D0826" w:rsidRPr="00A83DE3" w:rsidRDefault="004D0826" w:rsidP="004D0826">
            <w:pPr>
              <w:rPr>
                <w:b/>
                <w:sz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Pr="00B21B25">
              <w:rPr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b/>
                <w:sz w:val="20"/>
                <w:szCs w:val="36"/>
              </w:rPr>
              <w:instrText xml:space="preserve"> FORMCHECKBOX </w:instrText>
            </w:r>
            <w:r w:rsidR="00ED0501">
              <w:rPr>
                <w:b/>
                <w:sz w:val="20"/>
                <w:szCs w:val="36"/>
              </w:rPr>
            </w:r>
            <w:r w:rsidR="00ED0501">
              <w:rPr>
                <w:b/>
                <w:sz w:val="20"/>
                <w:szCs w:val="36"/>
              </w:rPr>
              <w:fldChar w:fldCharType="separate"/>
            </w:r>
            <w:r w:rsidRPr="00B21B25">
              <w:rPr>
                <w:b/>
                <w:sz w:val="20"/>
                <w:szCs w:val="36"/>
              </w:rPr>
              <w:fldChar w:fldCharType="end"/>
            </w:r>
            <w:r>
              <w:t xml:space="preserve"> </w:t>
            </w:r>
            <w:r w:rsidRPr="00712E08">
              <w:rPr>
                <w:rFonts w:asciiTheme="minorHAnsi" w:hAnsiTheme="minorHAnsi"/>
                <w:b/>
                <w:sz w:val="20"/>
                <w:szCs w:val="20"/>
              </w:rPr>
              <w:t xml:space="preserve">I confirm that I will get the specified account holder to sign the </w:t>
            </w:r>
            <w:hyperlink w:anchor="User_Declaration" w:history="1">
              <w:r w:rsidRPr="009D076B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User Declaration</w:t>
              </w:r>
            </w:hyperlink>
            <w:r w:rsidRPr="00712E08">
              <w:rPr>
                <w:rFonts w:asciiTheme="minorHAnsi" w:hAnsiTheme="minorHAnsi"/>
                <w:b/>
                <w:sz w:val="20"/>
                <w:szCs w:val="20"/>
              </w:rPr>
              <w:t xml:space="preserve"> form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(page 2)</w:t>
            </w:r>
            <w:r w:rsidRPr="00712E08">
              <w:rPr>
                <w:rFonts w:asciiTheme="minorHAnsi" w:hAnsiTheme="minorHAnsi"/>
                <w:b/>
                <w:sz w:val="20"/>
                <w:szCs w:val="20"/>
              </w:rPr>
              <w:t>. I will retain a copy of the signed declaration for audit purposes.</w:t>
            </w:r>
          </w:p>
        </w:tc>
      </w:tr>
      <w:tr w:rsidR="004D0826" w:rsidRPr="000B2C14" w14:paraId="4BD18C1C" w14:textId="77777777" w:rsidTr="00A52233">
        <w:trPr>
          <w:trHeight w:val="546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A27988" w14:textId="77777777" w:rsidR="004D0826" w:rsidRPr="00A52233" w:rsidRDefault="004D0826" w:rsidP="004D0826">
            <w:pPr>
              <w:rPr>
                <w:rFonts w:asciiTheme="minorHAnsi" w:hAnsiTheme="minorHAnsi"/>
                <w:b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 w:rsidRPr="00712E08">
              <w:rPr>
                <w:rFonts w:asciiTheme="minorHAnsi" w:hAnsiTheme="minorHAnsi"/>
                <w:b/>
                <w:szCs w:val="20"/>
              </w:rPr>
              <w:t>HSE National IT Security Policies link</w:t>
            </w:r>
            <w:r>
              <w:rPr>
                <w:rFonts w:asciiTheme="minorHAnsi" w:hAnsiTheme="minorHAnsi"/>
                <w:b/>
                <w:szCs w:val="20"/>
              </w:rPr>
              <w:t xml:space="preserve">   </w:t>
            </w:r>
            <w:hyperlink r:id="rId8" w:history="1">
              <w:r w:rsidRPr="00C356CE">
                <w:rPr>
                  <w:rStyle w:val="Hyperlink"/>
                  <w:rFonts w:asciiTheme="minorHAnsi" w:hAnsiTheme="minorHAnsi"/>
                </w:rPr>
                <w:t>HSE ICT Policies</w:t>
              </w:r>
            </w:hyperlink>
          </w:p>
          <w:p w14:paraId="4E1D0EE7" w14:textId="77777777" w:rsidR="004D0826" w:rsidRPr="00B21B25" w:rsidRDefault="004D0826" w:rsidP="004D0826">
            <w:pPr>
              <w:rPr>
                <w:b/>
                <w:sz w:val="20"/>
                <w:szCs w:val="36"/>
              </w:rPr>
            </w:pPr>
            <w:r w:rsidRPr="00AD7D59">
              <w:rPr>
                <w:sz w:val="20"/>
              </w:rPr>
              <w:t xml:space="preserve">These policies cover the correct and appropriate use of the Health Service Executive’s </w:t>
            </w:r>
            <w:r>
              <w:rPr>
                <w:sz w:val="20"/>
              </w:rPr>
              <w:t>I</w:t>
            </w:r>
            <w:r w:rsidRPr="00AD7D59">
              <w:rPr>
                <w:sz w:val="20"/>
              </w:rPr>
              <w:t>nformation Technology (I.T.) resources</w:t>
            </w:r>
          </w:p>
        </w:tc>
      </w:tr>
      <w:tr w:rsidR="004D0826" w:rsidRPr="000B2C14" w14:paraId="0DDF95F7" w14:textId="77777777" w:rsidTr="00C356CE">
        <w:trPr>
          <w:trHeight w:val="208"/>
        </w:trPr>
        <w:tc>
          <w:tcPr>
            <w:tcW w:w="6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0F8DFFE" w14:textId="77777777" w:rsidR="004D0826" w:rsidRPr="00C356CE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356C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t xml:space="preserve">Senior Manager Name (Block Capitals): 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C356CE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0"/>
          </w:p>
          <w:p w14:paraId="26B5FA9A" w14:textId="77777777" w:rsidR="004D0826" w:rsidRPr="000B2C14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356C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9" w:history="1">
              <w:r w:rsidRPr="00C356CE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ABEE" w14:textId="77777777" w:rsidR="004D0826" w:rsidRPr="000B2C14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Grade / Job Title: 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0826" w:rsidRPr="000B2C14" w14:paraId="1AE6DBE2" w14:textId="77777777" w:rsidTr="002314EA">
        <w:trPr>
          <w:trHeight w:val="242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588E9AA" w14:textId="77777777" w:rsidR="004D0826" w:rsidRPr="000B2C14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Telephone/Mobile Number: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FCCC" w14:textId="77777777" w:rsidR="004D0826" w:rsidRPr="000B2C14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Email address: </w:t>
            </w:r>
            <w:r w:rsidRPr="000B2C1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003" w14:textId="77777777" w:rsidR="004D0826" w:rsidRPr="000B2C14" w:rsidRDefault="004D0826" w:rsidP="004D08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0826" w:rsidRPr="000B2C14" w14:paraId="5BA3BB7C" w14:textId="77777777" w:rsidTr="00A52233">
        <w:trPr>
          <w:trHeight w:val="309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8E3569" w14:textId="77777777" w:rsidR="004D0826" w:rsidRPr="00A9438A" w:rsidRDefault="004D0826" w:rsidP="004D0826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9438A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please attach to a </w:t>
            </w:r>
            <w:r w:rsidR="00164195" w:rsidRPr="00164195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 </w:t>
            </w:r>
            <w:r w:rsidR="00164195" w:rsidRPr="00164195">
              <w:rPr>
                <w:rFonts w:asciiTheme="minorHAnsi" w:hAnsiTheme="minorHAnsi"/>
                <w:b/>
                <w:bCs/>
                <w:spacing w:val="-1"/>
                <w:szCs w:val="24"/>
                <w:u w:val="single"/>
                <w:lang w:val="en"/>
              </w:rPr>
              <w:t>NE &amp; NW Shared mailbox</w:t>
            </w:r>
            <w:r w:rsidR="00164195" w:rsidRPr="00164195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 request </w:t>
            </w:r>
            <w:r w:rsidR="00164195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by initially clicking on the </w:t>
            </w:r>
            <w:r w:rsidR="00164195" w:rsidRPr="00A414A9">
              <w:rPr>
                <w:rFonts w:asciiTheme="minorHAnsi" w:hAnsiTheme="minorHAnsi"/>
                <w:b/>
                <w:bCs/>
                <w:spacing w:val="-1"/>
                <w:szCs w:val="24"/>
                <w:u w:val="single"/>
                <w:lang w:val="en"/>
              </w:rPr>
              <w:t>Log A Service request</w:t>
            </w:r>
            <w:r w:rsidR="00164195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 tile </w:t>
            </w:r>
            <w:r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– </w:t>
            </w:r>
            <w:hyperlink r:id="rId10" w:anchor="dashboard" w:history="1">
              <w:r w:rsidRPr="00C356CE">
                <w:rPr>
                  <w:rStyle w:val="Hyperlink"/>
                  <w:rFonts w:asciiTheme="minorHAnsi" w:hAnsiTheme="minorHAnsi"/>
                  <w:b/>
                  <w:bCs/>
                  <w:spacing w:val="-1"/>
                  <w:szCs w:val="24"/>
                  <w:lang w:val="en"/>
                </w:rPr>
                <w:t>Link</w:t>
              </w:r>
            </w:hyperlink>
            <w:r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 </w:t>
            </w:r>
          </w:p>
        </w:tc>
      </w:tr>
    </w:tbl>
    <w:p w14:paraId="335C62AF" w14:textId="77777777" w:rsidR="001C2317" w:rsidRPr="00A414A9" w:rsidRDefault="001C2317" w:rsidP="00650A04">
      <w:pPr>
        <w:rPr>
          <w:rFonts w:asciiTheme="minorHAnsi" w:hAnsiTheme="minorHAnsi"/>
          <w:b/>
          <w:color w:val="FF0000"/>
          <w:sz w:val="6"/>
          <w:szCs w:val="20"/>
          <w:bdr w:val="dashSmallGap" w:sz="4" w:space="0" w:color="auto"/>
        </w:rPr>
      </w:pPr>
    </w:p>
    <w:p w14:paraId="7A4296DB" w14:textId="77777777" w:rsidR="00BB37FA" w:rsidRPr="00A414A9" w:rsidRDefault="00BB37FA" w:rsidP="00C356CE">
      <w:pPr>
        <w:spacing w:after="200" w:line="276" w:lineRule="auto"/>
        <w:jc w:val="center"/>
        <w:rPr>
          <w:sz w:val="44"/>
        </w:rPr>
      </w:pPr>
      <w:r w:rsidRPr="00A414A9">
        <w:rPr>
          <w:noProof/>
          <w:color w:val="0000FF"/>
        </w:rPr>
        <w:drawing>
          <wp:inline distT="0" distB="0" distL="0" distR="0" wp14:anchorId="124A5488" wp14:editId="48999A3B">
            <wp:extent cx="1704293" cy="1095375"/>
            <wp:effectExtent l="0" t="0" r="0" b="0"/>
            <wp:docPr id="5" name="Picture 5" descr="Image result for hse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6" cy="11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541B" w14:textId="77777777" w:rsidR="005445C5" w:rsidRDefault="005445C5" w:rsidP="005445C5">
      <w:pPr>
        <w:jc w:val="center"/>
        <w:rPr>
          <w:color w:val="FF0000"/>
          <w:sz w:val="28"/>
        </w:rPr>
      </w:pPr>
      <w:bookmarkStart w:id="1" w:name="User_Declaration"/>
      <w:bookmarkEnd w:id="1"/>
      <w:r w:rsidRPr="00517513">
        <w:rPr>
          <w:rFonts w:eastAsia="Times New Roman"/>
          <w:bCs/>
          <w:color w:val="FF0000"/>
          <w:sz w:val="32"/>
          <w:szCs w:val="20"/>
        </w:rPr>
        <w:t>T</w:t>
      </w:r>
      <w:r w:rsidRPr="00874611">
        <w:rPr>
          <w:color w:val="FF0000"/>
          <w:sz w:val="28"/>
        </w:rPr>
        <w:t xml:space="preserve">his form </w:t>
      </w:r>
      <w:r>
        <w:rPr>
          <w:color w:val="FF0000"/>
          <w:sz w:val="28"/>
        </w:rPr>
        <w:t xml:space="preserve">(page 2) can be included with page 1 and submitted with your ticket request.  You are required to retain </w:t>
      </w:r>
      <w:r w:rsidR="00EA7B84">
        <w:rPr>
          <w:color w:val="FF0000"/>
          <w:sz w:val="28"/>
        </w:rPr>
        <w:t xml:space="preserve">a copy of </w:t>
      </w:r>
      <w:r>
        <w:rPr>
          <w:color w:val="FF0000"/>
          <w:sz w:val="28"/>
        </w:rPr>
        <w:t xml:space="preserve">this form including page </w:t>
      </w:r>
      <w:r w:rsidR="00EA7B84">
        <w:rPr>
          <w:color w:val="FF0000"/>
          <w:sz w:val="28"/>
        </w:rPr>
        <w:t xml:space="preserve">one </w:t>
      </w:r>
      <w:r>
        <w:rPr>
          <w:color w:val="FF0000"/>
          <w:sz w:val="28"/>
        </w:rPr>
        <w:t xml:space="preserve">for audit purposes.  </w:t>
      </w:r>
    </w:p>
    <w:p w14:paraId="59817616" w14:textId="77777777" w:rsidR="005445C5" w:rsidRDefault="005445C5" w:rsidP="005445C5">
      <w:pPr>
        <w:jc w:val="center"/>
        <w:rPr>
          <w:color w:val="FF0000"/>
          <w:sz w:val="28"/>
        </w:rPr>
      </w:pPr>
    </w:p>
    <w:p w14:paraId="569C0182" w14:textId="77777777" w:rsidR="005445C5" w:rsidRPr="00874611" w:rsidRDefault="005445C5" w:rsidP="005445C5">
      <w:pPr>
        <w:jc w:val="center"/>
        <w:rPr>
          <w:color w:val="FF0000"/>
          <w:sz w:val="28"/>
        </w:rPr>
      </w:pPr>
      <w:r w:rsidRPr="00874611">
        <w:rPr>
          <w:color w:val="FF0000"/>
          <w:sz w:val="28"/>
        </w:rPr>
        <w:t>Th</w:t>
      </w:r>
      <w:r>
        <w:rPr>
          <w:color w:val="FF0000"/>
          <w:sz w:val="28"/>
        </w:rPr>
        <w:t xml:space="preserve">e following relates </w:t>
      </w:r>
      <w:r w:rsidRPr="00874611">
        <w:rPr>
          <w:color w:val="FF0000"/>
          <w:sz w:val="28"/>
        </w:rPr>
        <w:t>to Line Manager’s responsibilities when new or amended access is requested and should be completed, signed and filed by your department.</w:t>
      </w:r>
      <w:r w:rsidR="00E77D3D">
        <w:rPr>
          <w:color w:val="FF0000"/>
          <w:sz w:val="28"/>
        </w:rPr>
        <w:t xml:space="preserve"> </w:t>
      </w:r>
    </w:p>
    <w:p w14:paraId="39F2B80F" w14:textId="77777777" w:rsidR="005445C5" w:rsidRPr="00D0303F" w:rsidRDefault="005445C5" w:rsidP="005445C5">
      <w:pPr>
        <w:jc w:val="center"/>
        <w:rPr>
          <w:sz w:val="28"/>
          <w:szCs w:val="28"/>
        </w:rPr>
      </w:pPr>
      <w:r w:rsidRPr="00D0303F">
        <w:rPr>
          <w:sz w:val="28"/>
          <w:szCs w:val="28"/>
        </w:rPr>
        <w:t>*****************************************</w:t>
      </w:r>
      <w:r>
        <w:rPr>
          <w:sz w:val="28"/>
          <w:szCs w:val="28"/>
        </w:rPr>
        <w:t>***********************</w:t>
      </w:r>
    </w:p>
    <w:p w14:paraId="2F8BFD81" w14:textId="77777777" w:rsidR="005445C5" w:rsidRPr="00BA1021" w:rsidRDefault="005445C5" w:rsidP="005445C5">
      <w:pPr>
        <w:jc w:val="center"/>
        <w:rPr>
          <w:color w:val="FF0000"/>
          <w:sz w:val="44"/>
        </w:rPr>
      </w:pPr>
      <w:r w:rsidRPr="00BA1021">
        <w:rPr>
          <w:color w:val="FF0000"/>
          <w:sz w:val="44"/>
        </w:rPr>
        <w:t>User Declaration</w:t>
      </w:r>
    </w:p>
    <w:p w14:paraId="2889007A" w14:textId="77777777" w:rsidR="005445C5" w:rsidRPr="00E77D3D" w:rsidRDefault="005445C5" w:rsidP="005445C5">
      <w:pPr>
        <w:ind w:right="-170"/>
        <w:rPr>
          <w:sz w:val="24"/>
        </w:rPr>
      </w:pPr>
      <w:r w:rsidRPr="00E77D3D">
        <w:rPr>
          <w:sz w:val="24"/>
        </w:rPr>
        <w:t>I have read and understood the Health Service Executive’s policies governing the use of its ICT resources.</w:t>
      </w:r>
    </w:p>
    <w:p w14:paraId="2AE40E28" w14:textId="77777777" w:rsidR="005445C5" w:rsidRPr="00E77D3D" w:rsidRDefault="005445C5" w:rsidP="005445C5">
      <w:pPr>
        <w:ind w:right="-170"/>
        <w:rPr>
          <w:sz w:val="24"/>
        </w:rPr>
      </w:pPr>
    </w:p>
    <w:p w14:paraId="09FFD31A" w14:textId="77777777" w:rsidR="005445C5" w:rsidRPr="00E77D3D" w:rsidRDefault="005445C5" w:rsidP="005445C5">
      <w:pPr>
        <w:ind w:right="-170"/>
        <w:rPr>
          <w:sz w:val="24"/>
        </w:rPr>
      </w:pPr>
      <w:r w:rsidRPr="00E77D3D">
        <w:rPr>
          <w:sz w:val="24"/>
        </w:rPr>
        <w:t>I agree to be bound by the terms therein.</w:t>
      </w:r>
    </w:p>
    <w:p w14:paraId="36523342" w14:textId="77777777" w:rsidR="005445C5" w:rsidRPr="00E77D3D" w:rsidRDefault="005445C5" w:rsidP="005445C5">
      <w:pPr>
        <w:ind w:right="-170"/>
        <w:rPr>
          <w:sz w:val="24"/>
        </w:rPr>
      </w:pPr>
    </w:p>
    <w:p w14:paraId="0A854844" w14:textId="77777777" w:rsidR="005445C5" w:rsidRPr="00E77D3D" w:rsidRDefault="005445C5" w:rsidP="005445C5">
      <w:pPr>
        <w:ind w:right="-170"/>
        <w:rPr>
          <w:sz w:val="24"/>
        </w:rPr>
      </w:pPr>
      <w:r w:rsidRPr="00E77D3D">
        <w:rPr>
          <w:sz w:val="24"/>
        </w:rPr>
        <w:t>I understand that I may be subject to the HSE’s disciplinary procedures should I fail to comply with said policies.</w:t>
      </w:r>
    </w:p>
    <w:p w14:paraId="363211A6" w14:textId="77777777" w:rsidR="005445C5" w:rsidRPr="00E77D3D" w:rsidRDefault="005445C5" w:rsidP="005445C5">
      <w:pPr>
        <w:ind w:left="170" w:right="-170"/>
        <w:jc w:val="center"/>
        <w:rPr>
          <w:sz w:val="24"/>
        </w:rPr>
      </w:pPr>
    </w:p>
    <w:p w14:paraId="39DBE8F1" w14:textId="77777777" w:rsidR="005445C5" w:rsidRPr="00E77D3D" w:rsidRDefault="00ED0501" w:rsidP="005445C5">
      <w:pPr>
        <w:ind w:right="-170"/>
        <w:jc w:val="both"/>
        <w:rPr>
          <w:sz w:val="24"/>
        </w:rPr>
      </w:pPr>
      <w:hyperlink r:id="rId13" w:history="1">
        <w:r w:rsidR="005445C5" w:rsidRPr="00E77D3D">
          <w:rPr>
            <w:rStyle w:val="Hyperlink"/>
            <w:sz w:val="24"/>
          </w:rPr>
          <w:t>https://www.hse.ie/eng/services/publications/pp/ict/</w:t>
        </w:r>
      </w:hyperlink>
    </w:p>
    <w:p w14:paraId="44844502" w14:textId="77777777" w:rsidR="005445C5" w:rsidRPr="00E77D3D" w:rsidRDefault="005445C5" w:rsidP="005445C5">
      <w:pPr>
        <w:ind w:left="170" w:right="-170"/>
        <w:jc w:val="both"/>
        <w:rPr>
          <w:sz w:val="24"/>
        </w:rPr>
      </w:pPr>
    </w:p>
    <w:p w14:paraId="2158474D" w14:textId="77777777" w:rsidR="005445C5" w:rsidRPr="00E77D3D" w:rsidRDefault="005445C5" w:rsidP="005445C5">
      <w:pPr>
        <w:ind w:right="-170"/>
        <w:jc w:val="both"/>
        <w:rPr>
          <w:sz w:val="24"/>
        </w:rPr>
      </w:pPr>
    </w:p>
    <w:p w14:paraId="52B42C30" w14:textId="77777777" w:rsidR="005445C5" w:rsidRPr="00E77D3D" w:rsidRDefault="005445C5" w:rsidP="005445C5">
      <w:pPr>
        <w:ind w:right="-170"/>
        <w:jc w:val="both"/>
        <w:rPr>
          <w:sz w:val="24"/>
        </w:rPr>
      </w:pPr>
      <w:r w:rsidRPr="00E77D3D">
        <w:rPr>
          <w:sz w:val="24"/>
        </w:rPr>
        <w:t xml:space="preserve">Tick to denote agreement:  </w:t>
      </w:r>
      <w:r w:rsidRPr="00E77D3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7D3D">
        <w:rPr>
          <w:sz w:val="24"/>
        </w:rPr>
        <w:instrText xml:space="preserve"> FORMCHECKBOX </w:instrText>
      </w:r>
      <w:r w:rsidR="00ED0501">
        <w:rPr>
          <w:sz w:val="24"/>
        </w:rPr>
      </w:r>
      <w:r w:rsidR="00ED0501">
        <w:rPr>
          <w:sz w:val="24"/>
        </w:rPr>
        <w:fldChar w:fldCharType="separate"/>
      </w:r>
      <w:r w:rsidRPr="00E77D3D">
        <w:rPr>
          <w:sz w:val="24"/>
        </w:rPr>
        <w:fldChar w:fldCharType="end"/>
      </w:r>
    </w:p>
    <w:p w14:paraId="651017C2" w14:textId="77777777" w:rsidR="005445C5" w:rsidRPr="00E77D3D" w:rsidRDefault="005445C5" w:rsidP="005445C5">
      <w:pPr>
        <w:ind w:right="-170"/>
        <w:jc w:val="both"/>
        <w:rPr>
          <w:sz w:val="24"/>
        </w:rPr>
      </w:pPr>
    </w:p>
    <w:p w14:paraId="356C6404" w14:textId="77777777" w:rsidR="005445C5" w:rsidRPr="00E77D3D" w:rsidRDefault="005445C5" w:rsidP="005445C5">
      <w:pPr>
        <w:ind w:left="720" w:right="-170"/>
        <w:jc w:val="both"/>
        <w:rPr>
          <w:b/>
          <w:noProof/>
          <w:sz w:val="24"/>
          <w:u w:val="single"/>
        </w:rPr>
      </w:pPr>
    </w:p>
    <w:p w14:paraId="1A45AE92" w14:textId="77777777" w:rsidR="005445C5" w:rsidRDefault="005445C5" w:rsidP="005445C5">
      <w:pPr>
        <w:ind w:right="-170"/>
        <w:jc w:val="both"/>
        <w:rPr>
          <w:sz w:val="16"/>
          <w:szCs w:val="16"/>
        </w:rPr>
      </w:pPr>
      <w:r w:rsidRPr="005445C5">
        <w:rPr>
          <w:b/>
          <w:sz w:val="24"/>
        </w:rPr>
        <w:t xml:space="preserve">Name: </w:t>
      </w:r>
      <w:r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14:paraId="7E46C498" w14:textId="77777777" w:rsidR="005445C5" w:rsidRDefault="005445C5" w:rsidP="005445C5">
      <w:pPr>
        <w:ind w:right="-170"/>
        <w:jc w:val="both"/>
      </w:pPr>
    </w:p>
    <w:p w14:paraId="7BF0E5D7" w14:textId="77777777" w:rsidR="005445C5" w:rsidRDefault="005445C5" w:rsidP="005445C5">
      <w:pPr>
        <w:ind w:right="-170"/>
        <w:jc w:val="both"/>
      </w:pPr>
    </w:p>
    <w:p w14:paraId="63AE553A" w14:textId="77777777" w:rsidR="005445C5" w:rsidRDefault="005445C5" w:rsidP="005445C5">
      <w:pPr>
        <w:ind w:right="-170"/>
        <w:jc w:val="both"/>
      </w:pPr>
      <w:r w:rsidRPr="005445C5">
        <w:rPr>
          <w:b/>
        </w:rPr>
        <w:t xml:space="preserve">Date: </w:t>
      </w:r>
      <w:r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14:paraId="3208701B" w14:textId="77777777" w:rsidR="005445C5" w:rsidRDefault="005445C5" w:rsidP="005445C5">
      <w:pPr>
        <w:ind w:left="720" w:right="-170"/>
        <w:jc w:val="both"/>
      </w:pPr>
    </w:p>
    <w:p w14:paraId="08C19414" w14:textId="77777777" w:rsidR="005445C5" w:rsidRDefault="005445C5" w:rsidP="005445C5">
      <w:pPr>
        <w:ind w:left="170" w:right="-170"/>
        <w:jc w:val="both"/>
      </w:pPr>
    </w:p>
    <w:p w14:paraId="055A75B2" w14:textId="77777777" w:rsidR="005445C5" w:rsidRPr="00D95288" w:rsidRDefault="005445C5" w:rsidP="005445C5">
      <w:pPr>
        <w:ind w:left="720"/>
        <w:jc w:val="center"/>
        <w:rPr>
          <w:b/>
          <w:color w:val="FF0000"/>
          <w:sz w:val="28"/>
        </w:rPr>
      </w:pPr>
      <w:r w:rsidRPr="00D95288">
        <w:rPr>
          <w:b/>
          <w:color w:val="FF0000"/>
          <w:sz w:val="28"/>
        </w:rPr>
        <w:t xml:space="preserve">Note: This form </w:t>
      </w:r>
      <w:r w:rsidRPr="00D95288">
        <w:rPr>
          <w:b/>
          <w:color w:val="FF0000"/>
          <w:sz w:val="28"/>
          <w:u w:val="single"/>
        </w:rPr>
        <w:t xml:space="preserve">must </w:t>
      </w:r>
      <w:r w:rsidR="00EA7B84">
        <w:rPr>
          <w:b/>
          <w:color w:val="FF0000"/>
          <w:sz w:val="28"/>
          <w:u w:val="single"/>
        </w:rPr>
        <w:t xml:space="preserve">also </w:t>
      </w:r>
      <w:r w:rsidRPr="00D95288">
        <w:rPr>
          <w:b/>
          <w:color w:val="FF0000"/>
          <w:sz w:val="28"/>
          <w:u w:val="single"/>
        </w:rPr>
        <w:t>be retained</w:t>
      </w:r>
      <w:r w:rsidRPr="00D95288">
        <w:rPr>
          <w:b/>
          <w:color w:val="FF0000"/>
          <w:sz w:val="28"/>
        </w:rPr>
        <w:t xml:space="preserve"> by the user’s </w:t>
      </w:r>
      <w:r>
        <w:rPr>
          <w:b/>
          <w:color w:val="FF0000"/>
          <w:sz w:val="28"/>
        </w:rPr>
        <w:t xml:space="preserve">Line </w:t>
      </w:r>
      <w:r w:rsidRPr="00D95288">
        <w:rPr>
          <w:b/>
          <w:color w:val="FF0000"/>
          <w:sz w:val="28"/>
        </w:rPr>
        <w:t>Manager for audit and control purposes</w:t>
      </w:r>
    </w:p>
    <w:p w14:paraId="7A61EA81" w14:textId="77777777" w:rsidR="009D076B" w:rsidRPr="00A414A9" w:rsidRDefault="009D076B" w:rsidP="00BB37FA">
      <w:pPr>
        <w:ind w:left="720"/>
        <w:rPr>
          <w:b/>
          <w:color w:val="FF0000"/>
        </w:rPr>
      </w:pPr>
    </w:p>
    <w:p w14:paraId="196E4396" w14:textId="77777777" w:rsidR="009D076B" w:rsidRPr="00A414A9" w:rsidRDefault="009D076B" w:rsidP="00BB37FA">
      <w:pPr>
        <w:ind w:left="720"/>
        <w:rPr>
          <w:b/>
          <w:color w:val="FF0000"/>
        </w:rPr>
      </w:pPr>
    </w:p>
    <w:p w14:paraId="36239A8C" w14:textId="77777777" w:rsidR="009D076B" w:rsidRPr="00A414A9" w:rsidRDefault="009D076B" w:rsidP="00BB37FA">
      <w:pPr>
        <w:ind w:left="720"/>
        <w:rPr>
          <w:b/>
          <w:color w:val="FF0000"/>
          <w:bdr w:val="dashSmallGap" w:sz="4" w:space="0" w:color="auto"/>
        </w:rPr>
      </w:pPr>
    </w:p>
    <w:p w14:paraId="0EECCA86" w14:textId="77777777" w:rsidR="009D076B" w:rsidRPr="00A414A9" w:rsidRDefault="009D076B" w:rsidP="00BB37FA">
      <w:pPr>
        <w:ind w:left="720"/>
        <w:rPr>
          <w:b/>
          <w:color w:val="FF0000"/>
          <w:bdr w:val="dashSmallGap" w:sz="4" w:space="0" w:color="auto"/>
        </w:rPr>
      </w:pPr>
    </w:p>
    <w:p w14:paraId="2D222C1B" w14:textId="77777777" w:rsidR="009D076B" w:rsidRPr="00A414A9" w:rsidRDefault="009D076B" w:rsidP="00BB37FA">
      <w:pPr>
        <w:ind w:left="720"/>
        <w:rPr>
          <w:b/>
          <w:color w:val="FF0000"/>
          <w:bdr w:val="dashSmallGap" w:sz="4" w:space="0" w:color="auto"/>
        </w:rPr>
      </w:pPr>
    </w:p>
    <w:p w14:paraId="1302CED8" w14:textId="77777777" w:rsidR="009D076B" w:rsidRPr="00A414A9" w:rsidRDefault="009D076B" w:rsidP="00BB37FA">
      <w:pPr>
        <w:ind w:left="720"/>
        <w:rPr>
          <w:b/>
          <w:color w:val="FF0000"/>
          <w:bdr w:val="dashSmallGap" w:sz="4" w:space="0" w:color="auto"/>
        </w:rPr>
      </w:pPr>
    </w:p>
    <w:p w14:paraId="6DC5EF6F" w14:textId="77777777" w:rsidR="00BB37FA" w:rsidRPr="00A414A9" w:rsidRDefault="00BB37FA" w:rsidP="00A0331D">
      <w:pPr>
        <w:jc w:val="center"/>
        <w:rPr>
          <w:rFonts w:asciiTheme="minorHAnsi" w:hAnsiTheme="minorHAnsi" w:cstheme="minorBidi"/>
          <w:b/>
          <w:color w:val="FF0000"/>
          <w:sz w:val="28"/>
          <w:szCs w:val="18"/>
          <w:bdr w:val="dashSmallGap" w:sz="4" w:space="0" w:color="auto"/>
        </w:rPr>
      </w:pPr>
    </w:p>
    <w:p w14:paraId="5D7F73A7" w14:textId="77777777" w:rsidR="00BB37FA" w:rsidRPr="00A414A9" w:rsidRDefault="00BB37FA" w:rsidP="00BB37FA">
      <w:pPr>
        <w:rPr>
          <w:bdr w:val="dashSmallGap" w:sz="4" w:space="0" w:color="auto"/>
        </w:rPr>
      </w:pPr>
    </w:p>
    <w:p w14:paraId="7D84B118" w14:textId="77777777" w:rsidR="00BB37FA" w:rsidRPr="00A414A9" w:rsidRDefault="00BB37FA" w:rsidP="00BB37FA">
      <w:pPr>
        <w:rPr>
          <w:b/>
          <w:color w:val="FF0000"/>
          <w:sz w:val="20"/>
          <w:szCs w:val="20"/>
          <w:bdr w:val="dashSmallGap" w:sz="4" w:space="0" w:color="auto"/>
        </w:rPr>
      </w:pPr>
    </w:p>
    <w:p w14:paraId="668AE758" w14:textId="77777777" w:rsidR="00BB37FA" w:rsidRPr="00A414A9" w:rsidRDefault="00BB37FA" w:rsidP="00BB37FA">
      <w:pPr>
        <w:ind w:left="39"/>
        <w:jc w:val="center"/>
        <w:rPr>
          <w:bdr w:val="dashSmallGap" w:sz="4" w:space="0" w:color="auto"/>
        </w:rPr>
      </w:pPr>
    </w:p>
    <w:p w14:paraId="79D9FE18" w14:textId="77777777" w:rsidR="00BB37FA" w:rsidRPr="00A414A9" w:rsidRDefault="00BB37FA" w:rsidP="0070328D">
      <w:pPr>
        <w:jc w:val="center"/>
        <w:rPr>
          <w:b/>
          <w:color w:val="FF0000"/>
          <w:sz w:val="24"/>
          <w:szCs w:val="20"/>
          <w:bdr w:val="dashSmallGap" w:sz="4" w:space="0" w:color="auto"/>
        </w:rPr>
      </w:pPr>
    </w:p>
    <w:sectPr w:rsidR="00BB37FA" w:rsidRPr="00A414A9" w:rsidSect="00A414A9">
      <w:footerReference w:type="default" r:id="rId14"/>
      <w:pgSz w:w="11906" w:h="16838"/>
      <w:pgMar w:top="993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EA4A" w14:textId="77777777" w:rsidR="003B436C" w:rsidRDefault="003B436C" w:rsidP="00BD0580">
      <w:r>
        <w:separator/>
      </w:r>
    </w:p>
  </w:endnote>
  <w:endnote w:type="continuationSeparator" w:id="0">
    <w:p w14:paraId="256A3EF8" w14:textId="77777777" w:rsidR="003B436C" w:rsidRDefault="003B436C" w:rsidP="00B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538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B1165" w14:textId="77777777" w:rsidR="004F2B92" w:rsidRDefault="004F2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74819" w14:textId="77777777" w:rsidR="004F2B92" w:rsidRDefault="004F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A572" w14:textId="77777777" w:rsidR="003B436C" w:rsidRDefault="003B436C" w:rsidP="00BD0580">
      <w:r>
        <w:separator/>
      </w:r>
    </w:p>
  </w:footnote>
  <w:footnote w:type="continuationSeparator" w:id="0">
    <w:p w14:paraId="16416BAB" w14:textId="77777777" w:rsidR="003B436C" w:rsidRDefault="003B436C" w:rsidP="00BD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5732"/>
    <w:multiLevelType w:val="hybridMultilevel"/>
    <w:tmpl w:val="448ABA7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998cx7CwYjQ8+bixcDkKvQG9abcGLaau1ICsWGASUJnh+5Dk1R8D5U9SKIznuqnhQvp5Yx5iTJoZBxYDiHbgQ==" w:salt="mhrD56fHL36hexhrKdff/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17"/>
    <w:rsid w:val="00002DB1"/>
    <w:rsid w:val="000B2C14"/>
    <w:rsid w:val="001270F1"/>
    <w:rsid w:val="00164195"/>
    <w:rsid w:val="00166F96"/>
    <w:rsid w:val="00183467"/>
    <w:rsid w:val="001C2317"/>
    <w:rsid w:val="001D6621"/>
    <w:rsid w:val="001F6D55"/>
    <w:rsid w:val="002239A9"/>
    <w:rsid w:val="002314EA"/>
    <w:rsid w:val="0023700C"/>
    <w:rsid w:val="002678CA"/>
    <w:rsid w:val="002C4D01"/>
    <w:rsid w:val="00355D04"/>
    <w:rsid w:val="003714AE"/>
    <w:rsid w:val="00381C2B"/>
    <w:rsid w:val="003835FD"/>
    <w:rsid w:val="003B436C"/>
    <w:rsid w:val="003C4E20"/>
    <w:rsid w:val="003E1FE3"/>
    <w:rsid w:val="0042693B"/>
    <w:rsid w:val="00427146"/>
    <w:rsid w:val="004D0826"/>
    <w:rsid w:val="004F2B92"/>
    <w:rsid w:val="005445C5"/>
    <w:rsid w:val="00583C42"/>
    <w:rsid w:val="00592E6D"/>
    <w:rsid w:val="00626286"/>
    <w:rsid w:val="00650A04"/>
    <w:rsid w:val="006C0068"/>
    <w:rsid w:val="006D46E1"/>
    <w:rsid w:val="00700964"/>
    <w:rsid w:val="0070328D"/>
    <w:rsid w:val="00712E08"/>
    <w:rsid w:val="00713B95"/>
    <w:rsid w:val="00777AA6"/>
    <w:rsid w:val="007868C1"/>
    <w:rsid w:val="007A705F"/>
    <w:rsid w:val="007D16C5"/>
    <w:rsid w:val="00862466"/>
    <w:rsid w:val="00895FBA"/>
    <w:rsid w:val="008C7D05"/>
    <w:rsid w:val="00920889"/>
    <w:rsid w:val="009D076B"/>
    <w:rsid w:val="00A0331D"/>
    <w:rsid w:val="00A414A9"/>
    <w:rsid w:val="00A52233"/>
    <w:rsid w:val="00A83DE3"/>
    <w:rsid w:val="00A9438A"/>
    <w:rsid w:val="00A977D7"/>
    <w:rsid w:val="00B91DBB"/>
    <w:rsid w:val="00BB37FA"/>
    <w:rsid w:val="00BD0580"/>
    <w:rsid w:val="00BF30CA"/>
    <w:rsid w:val="00C356CE"/>
    <w:rsid w:val="00C54F98"/>
    <w:rsid w:val="00C5734D"/>
    <w:rsid w:val="00C94067"/>
    <w:rsid w:val="00CD7611"/>
    <w:rsid w:val="00CF327B"/>
    <w:rsid w:val="00DA0D5F"/>
    <w:rsid w:val="00DA2D8F"/>
    <w:rsid w:val="00DD4CAB"/>
    <w:rsid w:val="00E77D3D"/>
    <w:rsid w:val="00EA7B84"/>
    <w:rsid w:val="00ED0501"/>
    <w:rsid w:val="00EF16F6"/>
    <w:rsid w:val="00F41299"/>
    <w:rsid w:val="00F44F82"/>
    <w:rsid w:val="00F74D59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CE760"/>
  <w15:docId w15:val="{2B38D6C4-9B7F-4623-828A-801C688F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17"/>
    <w:pPr>
      <w:spacing w:after="0" w:line="240" w:lineRule="auto"/>
    </w:pPr>
    <w:rPr>
      <w:rFonts w:ascii="Times New Roman" w:eastAsiaTheme="minorEastAsia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31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C2317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80"/>
    <w:rPr>
      <w:rFonts w:ascii="Times New Roman" w:eastAsiaTheme="minorEastAsia" w:hAnsi="Times New Roman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BD0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80"/>
    <w:rPr>
      <w:rFonts w:ascii="Times New Roman" w:eastAsiaTheme="minorEastAsia" w:hAnsi="Times New Roman" w:cs="Times New Roman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7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8A"/>
    <w:rPr>
      <w:rFonts w:ascii="Tahoma" w:eastAsiaTheme="minorEastAsia" w:hAnsi="Tahoma" w:cs="Tahoma"/>
      <w:sz w:val="16"/>
      <w:szCs w:val="16"/>
      <w:lang w:eastAsia="en-IE"/>
    </w:rPr>
  </w:style>
  <w:style w:type="character" w:styleId="Strong">
    <w:name w:val="Strong"/>
    <w:basedOn w:val="DefaultParagraphFont"/>
    <w:uiPriority w:val="22"/>
    <w:qFormat/>
    <w:rsid w:val="007D16C5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6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net.hse.ie/Intranet/OoCIO/Service_Management/PoliciesProcedures/Policies/Policies.html" TargetMode="External"/><Relationship Id="rId13" Type="http://schemas.openxmlformats.org/officeDocument/2006/relationships/hyperlink" Target="https://www.hse.ie/eng/services/publications/pp/i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sdselfservice.healthirl.net/SelfService.Bridge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ie/eng/services/publications/pp/ic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Grudenic</dc:creator>
  <cp:lastModifiedBy>peter dineen</cp:lastModifiedBy>
  <cp:revision>2</cp:revision>
  <cp:lastPrinted>2021-04-30T15:30:00Z</cp:lastPrinted>
  <dcterms:created xsi:type="dcterms:W3CDTF">2021-07-09T14:08:00Z</dcterms:created>
  <dcterms:modified xsi:type="dcterms:W3CDTF">2021-07-09T14:08:00Z</dcterms:modified>
</cp:coreProperties>
</file>